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544A9" w14:textId="06C69781" w:rsidR="00E36E0E" w:rsidRPr="00826F51" w:rsidRDefault="00E36E0E" w:rsidP="00E36E0E">
      <w:pPr>
        <w:pStyle w:val="CRCoverPage"/>
        <w:tabs>
          <w:tab w:val="right" w:pos="9639"/>
        </w:tabs>
        <w:spacing w:after="0"/>
        <w:rPr>
          <w:b/>
          <w:noProof/>
          <w:sz w:val="24"/>
        </w:rPr>
      </w:pPr>
      <w:r w:rsidRPr="00826F51">
        <w:rPr>
          <w:b/>
          <w:noProof/>
          <w:sz w:val="24"/>
        </w:rPr>
        <w:t>3GPP TSG-RAN WG2 Meeting #99</w:t>
      </w:r>
      <w:r w:rsidRPr="00826F51">
        <w:rPr>
          <w:b/>
          <w:noProof/>
          <w:sz w:val="24"/>
        </w:rPr>
        <w:tab/>
        <w:t>R2-17</w:t>
      </w:r>
      <w:r w:rsidR="00FF52CF">
        <w:rPr>
          <w:b/>
          <w:noProof/>
          <w:sz w:val="24"/>
        </w:rPr>
        <w:t>09149</w:t>
      </w:r>
      <w:bookmarkStart w:id="0" w:name="_GoBack"/>
      <w:bookmarkEnd w:id="0"/>
    </w:p>
    <w:p w14:paraId="3EE26401" w14:textId="1059706D" w:rsidR="002330F6" w:rsidRPr="001A70E6" w:rsidRDefault="00E36E0E" w:rsidP="00E36E0E">
      <w:pPr>
        <w:pStyle w:val="CRCoverPage"/>
        <w:tabs>
          <w:tab w:val="right" w:pos="9639"/>
        </w:tabs>
        <w:spacing w:after="0"/>
        <w:rPr>
          <w:rFonts w:eastAsia="맑은 고딕"/>
          <w:b/>
          <w:i/>
          <w:noProof/>
          <w:sz w:val="24"/>
          <w:lang w:eastAsia="ko-KR"/>
        </w:rPr>
      </w:pPr>
      <w:r w:rsidRPr="00826F51">
        <w:rPr>
          <w:b/>
          <w:noProof/>
          <w:sz w:val="24"/>
        </w:rPr>
        <w:t>Berlin, Germany, 21st – 25th August 2017</w:t>
      </w:r>
      <w:r w:rsidR="002330F6">
        <w:rPr>
          <w:rFonts w:eastAsia="맑은 고딕" w:hint="eastAsia"/>
          <w:b/>
          <w:noProof/>
          <w:sz w:val="24"/>
          <w:lang w:eastAsia="ko-KR"/>
        </w:rPr>
        <w:tab/>
      </w:r>
      <w:r w:rsidRPr="00E36E0E">
        <w:rPr>
          <w:rFonts w:eastAsia="맑은 고딕"/>
          <w:b/>
          <w:i/>
          <w:noProof/>
          <w:sz w:val="18"/>
          <w:lang w:eastAsia="ko-KR"/>
        </w:rPr>
        <w:t>revision of R2-1707222</w:t>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0FCE6EB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271492">
        <w:rPr>
          <w:rFonts w:ascii="Arial" w:hAnsi="Arial" w:cs="Arial"/>
          <w:b/>
          <w:noProof/>
          <w:sz w:val="28"/>
          <w:szCs w:val="28"/>
          <w:lang w:val="en-US" w:eastAsia="ko-KR"/>
        </w:rPr>
        <w:t>10.3.1.</w:t>
      </w:r>
      <w:r w:rsidR="00DD27D1">
        <w:rPr>
          <w:rFonts w:ascii="Arial" w:hAnsi="Arial" w:cs="Arial"/>
          <w:b/>
          <w:noProof/>
          <w:sz w:val="28"/>
          <w:szCs w:val="28"/>
          <w:lang w:val="en-US" w:eastAsia="ko-KR"/>
        </w:rPr>
        <w:t>6</w:t>
      </w:r>
      <w:r w:rsidR="00271492">
        <w:rPr>
          <w:rFonts w:ascii="Arial" w:hAnsi="Arial" w:cs="Arial"/>
          <w:b/>
          <w:noProof/>
          <w:sz w:val="28"/>
          <w:szCs w:val="28"/>
          <w:lang w:val="en-US" w:eastAsia="ko-KR"/>
        </w:rPr>
        <w:t xml:space="preserve"> (</w:t>
      </w:r>
      <w:r w:rsidR="00271492" w:rsidRPr="00063BD1">
        <w:rPr>
          <w:rFonts w:ascii="Arial" w:hAnsi="Arial" w:cs="Arial"/>
          <w:b/>
          <w:noProof/>
          <w:sz w:val="28"/>
          <w:szCs w:val="28"/>
          <w:lang w:val="en-US" w:eastAsia="ko-KR"/>
        </w:rPr>
        <w:t>NR_newRAT-Core</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7EADD3A3"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15990">
        <w:rPr>
          <w:rFonts w:ascii="Arial" w:hAnsi="Arial" w:cs="Arial"/>
          <w:b/>
          <w:noProof/>
          <w:sz w:val="28"/>
          <w:szCs w:val="28"/>
          <w:lang w:val="en-US" w:eastAsia="ko-KR"/>
        </w:rPr>
        <w:t>BSR format with increased LCG</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27683859" w14:textId="28687E19" w:rsidR="001539CD" w:rsidRDefault="00E36E0E" w:rsidP="00544C93">
      <w:pPr>
        <w:overflowPunct w:val="0"/>
        <w:autoSpaceDE w:val="0"/>
        <w:autoSpaceDN w:val="0"/>
        <w:adjustRightInd w:val="0"/>
        <w:spacing w:after="60" w:line="240" w:lineRule="auto"/>
        <w:textAlignment w:val="baseline"/>
        <w:rPr>
          <w:lang w:eastAsia="ko-KR"/>
        </w:rPr>
      </w:pPr>
      <w:r>
        <w:rPr>
          <w:lang w:eastAsia="ko-KR"/>
        </w:rPr>
        <w:t xml:space="preserve">RAN2 agreed in RAN2#98 </w:t>
      </w:r>
      <w:r w:rsidR="00AD2B80">
        <w:rPr>
          <w:lang w:eastAsia="ko-KR"/>
        </w:rPr>
        <w:t>to increase the number of LCGs up to 8. Therefore, new BSR format is required by considering the increased number of LCGs.</w:t>
      </w:r>
    </w:p>
    <w:p w14:paraId="62C6E812" w14:textId="12164CBC" w:rsidR="00AD2B80" w:rsidRDefault="00AD2B80" w:rsidP="00544C93">
      <w:pPr>
        <w:overflowPunct w:val="0"/>
        <w:autoSpaceDE w:val="0"/>
        <w:autoSpaceDN w:val="0"/>
        <w:adjustRightInd w:val="0"/>
        <w:spacing w:after="60" w:line="240" w:lineRule="auto"/>
        <w:textAlignment w:val="baseline"/>
        <w:rPr>
          <w:lang w:eastAsia="ko-KR"/>
        </w:rPr>
      </w:pPr>
      <w:r>
        <w:rPr>
          <w:lang w:eastAsia="ko-KR"/>
        </w:rPr>
        <w:t>In this contribution, we present some possible options for BSR format and</w:t>
      </w:r>
      <w:r w:rsidR="000969DF">
        <w:rPr>
          <w:lang w:eastAsia="ko-KR"/>
        </w:rPr>
        <w:t xml:space="preserve"> propose one.</w:t>
      </w:r>
    </w:p>
    <w:p w14:paraId="1D3E3488" w14:textId="77777777" w:rsidR="00C14AF1" w:rsidRDefault="00C14AF1" w:rsidP="00652A60">
      <w:pPr>
        <w:overflowPunct w:val="0"/>
        <w:autoSpaceDE w:val="0"/>
        <w:autoSpaceDN w:val="0"/>
        <w:adjustRightInd w:val="0"/>
        <w:spacing w:after="60" w:line="240" w:lineRule="auto"/>
        <w:textAlignment w:val="baseline"/>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4B75B374" w14:textId="0C51E3F1" w:rsidR="000D50A3" w:rsidRDefault="000D50A3" w:rsidP="002B49BA">
      <w:pPr>
        <w:spacing w:after="180" w:line="240" w:lineRule="auto"/>
        <w:rPr>
          <w:bCs/>
          <w:lang w:val="en-US" w:eastAsia="ko-KR"/>
        </w:rPr>
      </w:pPr>
      <w:r>
        <w:rPr>
          <w:rFonts w:hint="eastAsia"/>
          <w:bCs/>
          <w:lang w:val="en-US" w:eastAsia="ko-KR"/>
        </w:rPr>
        <w:t xml:space="preserve">In LTE, BS is reported per LCG. </w:t>
      </w:r>
      <w:r>
        <w:rPr>
          <w:bCs/>
          <w:lang w:val="en-US" w:eastAsia="ko-KR"/>
        </w:rPr>
        <w:t xml:space="preserve">In NR, although it is motivated that the gNB </w:t>
      </w:r>
      <w:r w:rsidR="00F21120">
        <w:rPr>
          <w:bCs/>
          <w:lang w:val="en-US" w:eastAsia="ko-KR"/>
        </w:rPr>
        <w:t>needs to</w:t>
      </w:r>
      <w:r>
        <w:rPr>
          <w:bCs/>
          <w:lang w:val="en-US" w:eastAsia="ko-KR"/>
        </w:rPr>
        <w:t xml:space="preserve"> know which numerology scheduling is required upon reception</w:t>
      </w:r>
      <w:r w:rsidR="00F116A9">
        <w:rPr>
          <w:bCs/>
          <w:lang w:val="en-US" w:eastAsia="ko-KR"/>
        </w:rPr>
        <w:t xml:space="preserve"> of BSR, BS per LCG would</w:t>
      </w:r>
      <w:r w:rsidR="00F21120">
        <w:rPr>
          <w:bCs/>
          <w:lang w:val="en-US" w:eastAsia="ko-KR"/>
        </w:rPr>
        <w:t xml:space="preserve"> still</w:t>
      </w:r>
      <w:r w:rsidR="00F116A9">
        <w:rPr>
          <w:bCs/>
          <w:lang w:val="en-US" w:eastAsia="ko-KR"/>
        </w:rPr>
        <w:t xml:space="preserve"> allow this by taking the numerology into account when allocating the LCGs.</w:t>
      </w:r>
      <w:r w:rsidR="00F21120">
        <w:rPr>
          <w:bCs/>
          <w:lang w:val="en-US" w:eastAsia="ko-KR"/>
        </w:rPr>
        <w:t xml:space="preserve"> Thus, we would propose that BS is reported per LCG while it is left up to gNB implementation how to configure LCG by considering numerology aspect.</w:t>
      </w:r>
    </w:p>
    <w:p w14:paraId="7B6FD09E" w14:textId="327B23F9" w:rsidR="00F116A9" w:rsidRPr="00F116A9" w:rsidRDefault="00F116A9" w:rsidP="002B49BA">
      <w:pPr>
        <w:spacing w:after="180" w:line="240" w:lineRule="auto"/>
        <w:rPr>
          <w:b/>
          <w:bCs/>
          <w:lang w:val="en-US" w:eastAsia="ko-KR"/>
        </w:rPr>
      </w:pPr>
      <w:r>
        <w:rPr>
          <w:b/>
          <w:bCs/>
          <w:lang w:val="en-US" w:eastAsia="ko-KR"/>
        </w:rPr>
        <w:t>Proposal</w:t>
      </w:r>
      <w:r w:rsidR="000969DF">
        <w:rPr>
          <w:b/>
          <w:bCs/>
          <w:lang w:val="en-US" w:eastAsia="ko-KR"/>
        </w:rPr>
        <w:t xml:space="preserve"> </w:t>
      </w:r>
      <w:r>
        <w:rPr>
          <w:b/>
          <w:bCs/>
          <w:lang w:val="en-US" w:eastAsia="ko-KR"/>
        </w:rPr>
        <w:t>1. In NR, BS is reported per LCG.</w:t>
      </w:r>
    </w:p>
    <w:p w14:paraId="42B92FEE" w14:textId="77777777" w:rsidR="00F116A9" w:rsidRDefault="00F116A9" w:rsidP="002B49BA">
      <w:pPr>
        <w:spacing w:after="180" w:line="240" w:lineRule="auto"/>
        <w:rPr>
          <w:bCs/>
          <w:lang w:val="en-US" w:eastAsia="ko-KR"/>
        </w:rPr>
      </w:pPr>
    </w:p>
    <w:p w14:paraId="3A2E8BA4" w14:textId="51DE2E48" w:rsidR="009F73B8" w:rsidRPr="0097770F" w:rsidRDefault="009F73B8" w:rsidP="009F73B8">
      <w:pPr>
        <w:pStyle w:val="2"/>
        <w:rPr>
          <w:rFonts w:ascii="Arial" w:hAnsi="Arial" w:cs="Arial"/>
          <w:sz w:val="24"/>
          <w:szCs w:val="24"/>
          <w:lang w:val="en-US" w:eastAsia="ko-KR"/>
        </w:rPr>
      </w:pPr>
      <w:r w:rsidRPr="0097770F">
        <w:rPr>
          <w:rFonts w:ascii="Arial" w:hAnsi="Arial" w:cs="Arial"/>
          <w:sz w:val="24"/>
          <w:szCs w:val="24"/>
          <w:lang w:val="en-US" w:eastAsia="ko-KR"/>
        </w:rPr>
        <w:t xml:space="preserve">2.1 </w:t>
      </w:r>
      <w:r>
        <w:rPr>
          <w:rFonts w:ascii="Arial" w:hAnsi="Arial" w:cs="Arial"/>
          <w:sz w:val="24"/>
          <w:szCs w:val="24"/>
          <w:lang w:val="en-US" w:eastAsia="ko-KR"/>
        </w:rPr>
        <w:t>LCG ID field</w:t>
      </w:r>
    </w:p>
    <w:p w14:paraId="7B2B7BB5" w14:textId="4AD50E8E" w:rsidR="00A45938" w:rsidRDefault="009F73B8" w:rsidP="002B49BA">
      <w:pPr>
        <w:spacing w:after="180" w:line="240" w:lineRule="auto"/>
        <w:rPr>
          <w:bCs/>
          <w:lang w:val="en-US" w:eastAsia="ko-KR"/>
        </w:rPr>
      </w:pPr>
      <w:r>
        <w:rPr>
          <w:rFonts w:hint="eastAsia"/>
          <w:bCs/>
          <w:lang w:val="en-US" w:eastAsia="ko-KR"/>
        </w:rPr>
        <w:t xml:space="preserve">In order to </w:t>
      </w:r>
      <w:r>
        <w:rPr>
          <w:bCs/>
          <w:lang w:val="en-US" w:eastAsia="ko-KR"/>
        </w:rPr>
        <w:t>support</w:t>
      </w:r>
      <w:r>
        <w:rPr>
          <w:rFonts w:hint="eastAsia"/>
          <w:bCs/>
          <w:lang w:val="en-US" w:eastAsia="ko-KR"/>
        </w:rPr>
        <w:t xml:space="preserve"> </w:t>
      </w:r>
      <w:r>
        <w:rPr>
          <w:bCs/>
          <w:lang w:val="en-US" w:eastAsia="ko-KR"/>
        </w:rPr>
        <w:t>8 LCGs</w:t>
      </w:r>
      <w:r w:rsidR="00A45938">
        <w:rPr>
          <w:bCs/>
          <w:lang w:val="en-US" w:eastAsia="ko-KR"/>
        </w:rPr>
        <w:t>, following options can be considered.</w:t>
      </w:r>
    </w:p>
    <w:p w14:paraId="64444DBE" w14:textId="4E35CD88" w:rsidR="00883445" w:rsidRPr="00883445" w:rsidRDefault="00883445" w:rsidP="002B49BA">
      <w:pPr>
        <w:spacing w:after="180" w:line="240" w:lineRule="auto"/>
        <w:rPr>
          <w:b/>
          <w:bCs/>
          <w:lang w:val="en-US" w:eastAsia="ko-KR"/>
        </w:rPr>
      </w:pPr>
      <w:r w:rsidRPr="00883445">
        <w:rPr>
          <w:b/>
          <w:bCs/>
          <w:lang w:val="en-US" w:eastAsia="ko-KR"/>
        </w:rPr>
        <w:t>Option 1. 3 bits of LCG ID field</w:t>
      </w:r>
    </w:p>
    <w:p w14:paraId="7DD788CD" w14:textId="7CBA47A7" w:rsidR="009F73B8" w:rsidRDefault="00C82ED8" w:rsidP="002B49BA">
      <w:pPr>
        <w:spacing w:after="180" w:line="240" w:lineRule="auto"/>
        <w:rPr>
          <w:bCs/>
          <w:lang w:val="en-US" w:eastAsia="ko-KR"/>
        </w:rPr>
      </w:pPr>
      <w:r>
        <w:rPr>
          <w:bCs/>
          <w:lang w:val="en-US" w:eastAsia="ko-KR"/>
        </w:rPr>
        <w:t>In Option 1, t</w:t>
      </w:r>
      <w:r w:rsidR="009F73B8">
        <w:rPr>
          <w:bCs/>
          <w:lang w:val="en-US" w:eastAsia="ko-KR"/>
        </w:rPr>
        <w:t>he BSR MAC CE consist</w:t>
      </w:r>
      <w:r w:rsidR="00A13157">
        <w:rPr>
          <w:bCs/>
          <w:lang w:val="en-US" w:eastAsia="ko-KR"/>
        </w:rPr>
        <w:t>s</w:t>
      </w:r>
      <w:r w:rsidR="009F73B8">
        <w:rPr>
          <w:bCs/>
          <w:lang w:val="en-US" w:eastAsia="ko-KR"/>
        </w:rPr>
        <w:t xml:space="preserve"> of 3 bits of LCG ID field indicating </w:t>
      </w:r>
      <w:r>
        <w:rPr>
          <w:bCs/>
          <w:lang w:val="en-US" w:eastAsia="ko-KR"/>
        </w:rPr>
        <w:t xml:space="preserve">the </w:t>
      </w:r>
      <w:r w:rsidR="009F73B8">
        <w:rPr>
          <w:bCs/>
          <w:lang w:val="en-US" w:eastAsia="ko-KR"/>
        </w:rPr>
        <w:t xml:space="preserve">individual LCG ID for which BS is included. </w:t>
      </w:r>
      <w:r w:rsidR="00AC7705">
        <w:rPr>
          <w:bCs/>
          <w:lang w:val="en-US" w:eastAsia="ko-KR"/>
        </w:rPr>
        <w:t>With 3 bits of LCG ID</w:t>
      </w:r>
      <w:r w:rsidR="00883445">
        <w:rPr>
          <w:bCs/>
          <w:lang w:val="en-US" w:eastAsia="ko-KR"/>
        </w:rPr>
        <w:t xml:space="preserve">, </w:t>
      </w:r>
      <w:r w:rsidR="00AC7705">
        <w:rPr>
          <w:bCs/>
          <w:lang w:val="en-US" w:eastAsia="ko-KR"/>
        </w:rPr>
        <w:t>BS field needs to be decreased to 5 bits</w:t>
      </w:r>
      <w:r w:rsidR="00AC7705" w:rsidRPr="00AC7705">
        <w:rPr>
          <w:bCs/>
          <w:lang w:val="en-US" w:eastAsia="ko-KR"/>
        </w:rPr>
        <w:t xml:space="preserve"> </w:t>
      </w:r>
      <w:r w:rsidR="00D341B1">
        <w:rPr>
          <w:bCs/>
          <w:lang w:val="en-US" w:eastAsia="ko-KR"/>
        </w:rPr>
        <w:t>to</w:t>
      </w:r>
      <w:r w:rsidR="00AC7705">
        <w:rPr>
          <w:bCs/>
          <w:lang w:val="en-US" w:eastAsia="ko-KR"/>
        </w:rPr>
        <w:t xml:space="preserve"> keep 1 byte BSR MAC CE for short BSR. </w:t>
      </w:r>
      <w:r w:rsidR="00A45938">
        <w:rPr>
          <w:bCs/>
          <w:lang w:val="en-US" w:eastAsia="ko-KR"/>
        </w:rPr>
        <w:t xml:space="preserve">Given that decreased BS field results in either worse granularity BS level or decreased maximum BS, </w:t>
      </w:r>
      <w:r>
        <w:rPr>
          <w:bCs/>
          <w:lang w:val="en-US" w:eastAsia="ko-KR"/>
        </w:rPr>
        <w:t>5 bits of BS field</w:t>
      </w:r>
      <w:r w:rsidR="00A45938">
        <w:rPr>
          <w:bCs/>
          <w:lang w:val="en-US" w:eastAsia="ko-KR"/>
        </w:rPr>
        <w:t xml:space="preserve"> seems not desirable. </w:t>
      </w:r>
      <w:r w:rsidR="00AC7705">
        <w:rPr>
          <w:bCs/>
          <w:lang w:val="en-US" w:eastAsia="ko-KR"/>
        </w:rPr>
        <w:t>If we keep 6 bits of BS field or increase the size of BS field</w:t>
      </w:r>
      <w:r w:rsidR="00F4054E">
        <w:rPr>
          <w:bCs/>
          <w:lang w:val="en-US" w:eastAsia="ko-KR"/>
        </w:rPr>
        <w:t>, e.g., 8 bits</w:t>
      </w:r>
      <w:r w:rsidR="00AC7705">
        <w:rPr>
          <w:bCs/>
          <w:lang w:val="en-US" w:eastAsia="ko-KR"/>
        </w:rPr>
        <w:t xml:space="preserve">, the size of BSR MAC CE for short BSR will </w:t>
      </w:r>
      <w:r w:rsidR="000969DF">
        <w:rPr>
          <w:bCs/>
          <w:lang w:val="en-US" w:eastAsia="ko-KR"/>
        </w:rPr>
        <w:t xml:space="preserve">anyway </w:t>
      </w:r>
      <w:r w:rsidR="00D341B1">
        <w:rPr>
          <w:bCs/>
          <w:lang w:val="en-US" w:eastAsia="ko-KR"/>
        </w:rPr>
        <w:t xml:space="preserve">increase to </w:t>
      </w:r>
      <w:r w:rsidR="00AC7705">
        <w:rPr>
          <w:bCs/>
          <w:lang w:val="en-US" w:eastAsia="ko-KR"/>
        </w:rPr>
        <w:t xml:space="preserve">2 bytes. </w:t>
      </w:r>
    </w:p>
    <w:p w14:paraId="5A8EABFA" w14:textId="03C83C23" w:rsidR="00ED1687" w:rsidRDefault="00A45938" w:rsidP="00ED1687">
      <w:pPr>
        <w:keepNext/>
        <w:spacing w:after="180" w:line="240" w:lineRule="auto"/>
        <w:jc w:val="center"/>
      </w:pPr>
      <w:r>
        <w:object w:dxaOrig="5355" w:dyaOrig="1620" w14:anchorId="028BB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4pt;height:58.15pt" o:ole="">
            <v:imagedata r:id="rId8" o:title=""/>
          </v:shape>
          <o:OLEObject Type="Embed" ProgID="Visio.Drawing.15" ShapeID="_x0000_i1025" DrawAspect="Content" ObjectID="_1563973402" r:id="rId9"/>
        </w:object>
      </w:r>
    </w:p>
    <w:p w14:paraId="3108A1C0" w14:textId="60998ADC" w:rsidR="00ED1687" w:rsidRDefault="00ED1687" w:rsidP="00ED1687">
      <w:pPr>
        <w:pStyle w:val="ac"/>
        <w:jc w:val="center"/>
        <w:rPr>
          <w:bCs w:val="0"/>
          <w:lang w:val="en-US" w:eastAsia="ko-KR"/>
        </w:rPr>
      </w:pPr>
      <w:r>
        <w:t xml:space="preserve">Figure </w:t>
      </w:r>
      <w:r>
        <w:fldChar w:fldCharType="begin"/>
      </w:r>
      <w:r>
        <w:instrText xml:space="preserve"> SEQ Figure \* ARABIC </w:instrText>
      </w:r>
      <w:r>
        <w:fldChar w:fldCharType="separate"/>
      </w:r>
      <w:r w:rsidR="0034706F">
        <w:rPr>
          <w:noProof/>
        </w:rPr>
        <w:t>1</w:t>
      </w:r>
      <w:r>
        <w:fldChar w:fldCharType="end"/>
      </w:r>
      <w:r>
        <w:t xml:space="preserve"> An example of BSR MAC CE for Short BSR consisting</w:t>
      </w:r>
      <w:r w:rsidR="007827DF">
        <w:t xml:space="preserve"> of </w:t>
      </w:r>
      <w:r>
        <w:t>3 bits of LCG ID and 8 bits of BS.</w:t>
      </w:r>
    </w:p>
    <w:p w14:paraId="2F4BBDB6" w14:textId="393F5DE9" w:rsidR="0034706F" w:rsidRDefault="00AC7705" w:rsidP="002B49BA">
      <w:pPr>
        <w:spacing w:after="180" w:line="240" w:lineRule="auto"/>
        <w:rPr>
          <w:bCs/>
          <w:lang w:val="en-US" w:eastAsia="ko-KR"/>
        </w:rPr>
      </w:pPr>
      <w:r>
        <w:rPr>
          <w:bCs/>
          <w:lang w:val="en-US" w:eastAsia="ko-KR"/>
        </w:rPr>
        <w:t xml:space="preserve">On the other hand, </w:t>
      </w:r>
      <w:r w:rsidR="00FB5F93">
        <w:rPr>
          <w:bCs/>
          <w:lang w:val="en-US" w:eastAsia="ko-KR"/>
        </w:rPr>
        <w:t xml:space="preserve">applying the same rule of </w:t>
      </w:r>
      <w:r w:rsidR="00C82ED8">
        <w:rPr>
          <w:bCs/>
          <w:lang w:val="en-US" w:eastAsia="ko-KR"/>
        </w:rPr>
        <w:t xml:space="preserve">LTE </w:t>
      </w:r>
      <w:r w:rsidR="00FB5F93">
        <w:rPr>
          <w:bCs/>
          <w:lang w:val="en-US" w:eastAsia="ko-KR"/>
        </w:rPr>
        <w:t xml:space="preserve">BSR MAC CE </w:t>
      </w:r>
      <w:r w:rsidR="00C82ED8">
        <w:rPr>
          <w:bCs/>
          <w:lang w:val="en-US" w:eastAsia="ko-KR"/>
        </w:rPr>
        <w:t>to</w:t>
      </w:r>
      <w:r w:rsidR="00FB5F93">
        <w:rPr>
          <w:bCs/>
          <w:lang w:val="en-US" w:eastAsia="ko-KR"/>
        </w:rPr>
        <w:t xml:space="preserve"> long BSR in NR,</w:t>
      </w:r>
      <w:r w:rsidR="00A45938">
        <w:rPr>
          <w:bCs/>
          <w:lang w:val="en-US" w:eastAsia="ko-KR"/>
        </w:rPr>
        <w:t xml:space="preserve"> it is straightforward that</w:t>
      </w:r>
      <w:r w:rsidR="00FB5F93">
        <w:rPr>
          <w:bCs/>
          <w:lang w:val="en-US" w:eastAsia="ko-KR"/>
        </w:rPr>
        <w:t xml:space="preserve"> the size of BSR MAC CE increase</w:t>
      </w:r>
      <w:r w:rsidR="00A45938">
        <w:rPr>
          <w:bCs/>
          <w:lang w:val="en-US" w:eastAsia="ko-KR"/>
        </w:rPr>
        <w:t>s</w:t>
      </w:r>
      <w:r w:rsidR="00FB5F93">
        <w:rPr>
          <w:bCs/>
          <w:lang w:val="en-US" w:eastAsia="ko-KR"/>
        </w:rPr>
        <w:t xml:space="preserve"> by including BS for </w:t>
      </w:r>
      <w:r w:rsidR="00D341B1">
        <w:rPr>
          <w:bCs/>
          <w:lang w:val="en-US" w:eastAsia="ko-KR"/>
        </w:rPr>
        <w:t xml:space="preserve">all </w:t>
      </w:r>
      <w:r w:rsidR="00FB5F93">
        <w:rPr>
          <w:bCs/>
          <w:lang w:val="en-US" w:eastAsia="ko-KR"/>
        </w:rPr>
        <w:t>8 LCGs.</w:t>
      </w:r>
    </w:p>
    <w:p w14:paraId="0119EAFF" w14:textId="5B2F536A" w:rsidR="0034706F" w:rsidRDefault="000969DF" w:rsidP="0034706F">
      <w:pPr>
        <w:keepNext/>
        <w:spacing w:after="180" w:line="240" w:lineRule="auto"/>
        <w:jc w:val="center"/>
      </w:pPr>
      <w:r>
        <w:object w:dxaOrig="5355" w:dyaOrig="5041" w14:anchorId="46C5D284">
          <v:shape id="_x0000_i1026" type="#_x0000_t75" style="width:192.4pt;height:180.4pt" o:ole="">
            <v:imagedata r:id="rId10" o:title=""/>
          </v:shape>
          <o:OLEObject Type="Embed" ProgID="Visio.Drawing.15" ShapeID="_x0000_i1026" DrawAspect="Content" ObjectID="_1563973403" r:id="rId11"/>
        </w:object>
      </w:r>
    </w:p>
    <w:p w14:paraId="458B2440" w14:textId="1F9872E9" w:rsidR="0034706F" w:rsidRDefault="0034706F" w:rsidP="0034706F">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2</w:t>
      </w:r>
      <w:r>
        <w:fldChar w:fldCharType="end"/>
      </w:r>
      <w:r w:rsidRPr="0034706F">
        <w:t xml:space="preserve"> </w:t>
      </w:r>
      <w:r>
        <w:t>An example of BSR MAC CE for Long BSR consisting 8 bits of BS for all LCGs.</w:t>
      </w:r>
    </w:p>
    <w:p w14:paraId="3A30CD47" w14:textId="367D0A25" w:rsidR="00AC7705" w:rsidRDefault="00FB5F93" w:rsidP="002B49BA">
      <w:pPr>
        <w:spacing w:after="180" w:line="240" w:lineRule="auto"/>
        <w:rPr>
          <w:bCs/>
          <w:lang w:val="en-US" w:eastAsia="ko-KR"/>
        </w:rPr>
      </w:pPr>
      <w:r>
        <w:rPr>
          <w:bCs/>
          <w:lang w:val="en-US" w:eastAsia="ko-KR"/>
        </w:rPr>
        <w:t>If RAN2 want to</w:t>
      </w:r>
      <w:r w:rsidR="00AC7705">
        <w:rPr>
          <w:bCs/>
          <w:lang w:val="en-US" w:eastAsia="ko-KR"/>
        </w:rPr>
        <w:t xml:space="preserve"> </w:t>
      </w:r>
      <w:r>
        <w:rPr>
          <w:bCs/>
          <w:lang w:val="en-US" w:eastAsia="ko-KR"/>
        </w:rPr>
        <w:t xml:space="preserve">reduce the size of </w:t>
      </w:r>
      <w:r w:rsidR="00AC7705">
        <w:rPr>
          <w:bCs/>
          <w:lang w:val="en-US" w:eastAsia="ko-KR"/>
        </w:rPr>
        <w:t xml:space="preserve">BSR MAC CE for long BSR, e.g., to include </w:t>
      </w:r>
      <w:r>
        <w:rPr>
          <w:bCs/>
          <w:lang w:val="en-US" w:eastAsia="ko-KR"/>
        </w:rPr>
        <w:t xml:space="preserve">only </w:t>
      </w:r>
      <w:r w:rsidR="00AC7705">
        <w:rPr>
          <w:bCs/>
          <w:lang w:val="en-US" w:eastAsia="ko-KR"/>
        </w:rPr>
        <w:t xml:space="preserve">LCGs having data, </w:t>
      </w:r>
      <w:r>
        <w:rPr>
          <w:bCs/>
          <w:lang w:val="en-US" w:eastAsia="ko-KR"/>
        </w:rPr>
        <w:t xml:space="preserve">BSR MAC CE should consist of </w:t>
      </w:r>
      <w:r w:rsidR="00AC7705">
        <w:rPr>
          <w:bCs/>
          <w:lang w:val="en-US" w:eastAsia="ko-KR"/>
        </w:rPr>
        <w:t xml:space="preserve">LCG ID field for </w:t>
      </w:r>
      <w:r w:rsidR="00D341B1">
        <w:rPr>
          <w:bCs/>
          <w:lang w:val="en-US" w:eastAsia="ko-KR"/>
        </w:rPr>
        <w:t>the</w:t>
      </w:r>
      <w:r w:rsidR="00AC7705">
        <w:rPr>
          <w:bCs/>
          <w:lang w:val="en-US" w:eastAsia="ko-KR"/>
        </w:rPr>
        <w:t xml:space="preserve"> LCGs having data</w:t>
      </w:r>
      <w:r>
        <w:rPr>
          <w:bCs/>
          <w:lang w:val="en-US" w:eastAsia="ko-KR"/>
        </w:rPr>
        <w:t xml:space="preserve">. </w:t>
      </w:r>
      <w:r w:rsidR="00A13157">
        <w:rPr>
          <w:bCs/>
          <w:lang w:val="en-US" w:eastAsia="ko-KR"/>
        </w:rPr>
        <w:t>It means that</w:t>
      </w:r>
      <w:r>
        <w:rPr>
          <w:bCs/>
          <w:lang w:val="en-US" w:eastAsia="ko-KR"/>
        </w:rPr>
        <w:t xml:space="preserve"> as the number of LCGs having data increases, the BSR MAC CE size will become larger.</w:t>
      </w:r>
    </w:p>
    <w:p w14:paraId="75FAFB70" w14:textId="4F703E05" w:rsidR="0034706F" w:rsidRDefault="00FD4B3F" w:rsidP="0034706F">
      <w:pPr>
        <w:spacing w:after="180" w:line="240" w:lineRule="auto"/>
        <w:jc w:val="center"/>
        <w:rPr>
          <w:bCs/>
          <w:lang w:val="en-US" w:eastAsia="ko-KR"/>
        </w:rPr>
      </w:pPr>
      <w:r>
        <w:object w:dxaOrig="5355" w:dyaOrig="3271" w14:anchorId="483F135E">
          <v:shape id="_x0000_i1027" type="#_x0000_t75" style="width:191.25pt;height:116.65pt" o:ole="">
            <v:imagedata r:id="rId12" o:title=""/>
          </v:shape>
          <o:OLEObject Type="Embed" ProgID="Visio.Drawing.15" ShapeID="_x0000_i1027" DrawAspect="Content" ObjectID="_1563973404" r:id="rId13"/>
        </w:object>
      </w:r>
    </w:p>
    <w:p w14:paraId="1412A6F3" w14:textId="15901C41" w:rsidR="007827DF" w:rsidRDefault="007827DF" w:rsidP="007827DF">
      <w:pPr>
        <w:pStyle w:val="ac"/>
        <w:jc w:val="center"/>
        <w:rPr>
          <w:bCs w:val="0"/>
          <w:lang w:val="en-US" w:eastAsia="ko-KR"/>
        </w:rPr>
      </w:pPr>
      <w:r>
        <w:t xml:space="preserve">Figure </w:t>
      </w:r>
      <w:r>
        <w:fldChar w:fldCharType="begin"/>
      </w:r>
      <w:r>
        <w:instrText xml:space="preserve"> SEQ Figure \* ARABIC </w:instrText>
      </w:r>
      <w:r>
        <w:fldChar w:fldCharType="separate"/>
      </w:r>
      <w:r>
        <w:rPr>
          <w:noProof/>
        </w:rPr>
        <w:t>3</w:t>
      </w:r>
      <w:r>
        <w:fldChar w:fldCharType="end"/>
      </w:r>
      <w:r w:rsidRPr="0034706F">
        <w:t xml:space="preserve"> </w:t>
      </w:r>
      <w:r>
        <w:t xml:space="preserve">An example of BSR MAC CE for Long BSR consisting </w:t>
      </w:r>
      <w:r w:rsidR="000969DF">
        <w:t xml:space="preserve">LCG ID and </w:t>
      </w:r>
      <w:r>
        <w:t>8 bits of BS for LCGs having data.</w:t>
      </w:r>
    </w:p>
    <w:p w14:paraId="7CD27613" w14:textId="77777777" w:rsidR="00ED1687" w:rsidRPr="007827DF" w:rsidRDefault="00ED1687" w:rsidP="002B49BA">
      <w:pPr>
        <w:spacing w:after="180" w:line="240" w:lineRule="auto"/>
        <w:rPr>
          <w:bCs/>
          <w:lang w:val="en-US" w:eastAsia="ko-KR"/>
        </w:rPr>
      </w:pPr>
    </w:p>
    <w:p w14:paraId="590656D5" w14:textId="633E07B6" w:rsidR="00FB5F93" w:rsidRPr="00FB5F93" w:rsidRDefault="00FB5F93" w:rsidP="002B49BA">
      <w:pPr>
        <w:spacing w:after="180" w:line="240" w:lineRule="auto"/>
        <w:rPr>
          <w:b/>
          <w:bCs/>
          <w:lang w:val="en-US" w:eastAsia="ko-KR"/>
        </w:rPr>
      </w:pPr>
      <w:r>
        <w:rPr>
          <w:b/>
          <w:bCs/>
          <w:lang w:val="en-US" w:eastAsia="ko-KR"/>
        </w:rPr>
        <w:t>Option 2. 8 bits bitmap of LCG ID field</w:t>
      </w:r>
    </w:p>
    <w:p w14:paraId="2500AB8F" w14:textId="2278BAD1" w:rsidR="00A45938" w:rsidRDefault="00C82ED8" w:rsidP="002B49BA">
      <w:pPr>
        <w:spacing w:after="180" w:line="240" w:lineRule="auto"/>
        <w:rPr>
          <w:bCs/>
          <w:lang w:val="en-US" w:eastAsia="ko-KR"/>
        </w:rPr>
      </w:pPr>
      <w:r>
        <w:rPr>
          <w:bCs/>
          <w:lang w:val="en-US" w:eastAsia="ko-KR"/>
        </w:rPr>
        <w:t>In Option 2, t</w:t>
      </w:r>
      <w:r w:rsidR="00A13157">
        <w:rPr>
          <w:bCs/>
          <w:lang w:val="en-US" w:eastAsia="ko-KR"/>
        </w:rPr>
        <w:t xml:space="preserve">he BSR MAC CE consists of 1 byte of bitmap field indicating presence of BS of an LCG, i.e., G field. </w:t>
      </w:r>
      <w:r w:rsidR="00A45938">
        <w:rPr>
          <w:bCs/>
          <w:lang w:val="en-US" w:eastAsia="ko-KR"/>
        </w:rPr>
        <w:t xml:space="preserve">The G field allows including only LCGs having data. In </w:t>
      </w:r>
      <w:r w:rsidR="00855935">
        <w:rPr>
          <w:bCs/>
          <w:lang w:val="en-US" w:eastAsia="ko-KR"/>
        </w:rPr>
        <w:t>detail</w:t>
      </w:r>
      <w:r w:rsidR="00A45938">
        <w:rPr>
          <w:bCs/>
          <w:lang w:val="en-US" w:eastAsia="ko-KR"/>
        </w:rPr>
        <w:t>, G</w:t>
      </w:r>
      <w:r w:rsidR="00A45938" w:rsidRPr="00FC5817">
        <w:rPr>
          <w:bCs/>
          <w:vertAlign w:val="subscript"/>
          <w:lang w:val="en-US" w:eastAsia="ko-KR"/>
        </w:rPr>
        <w:t>i</w:t>
      </w:r>
      <w:r w:rsidR="00A45938">
        <w:rPr>
          <w:bCs/>
          <w:lang w:val="en-US" w:eastAsia="ko-KR"/>
        </w:rPr>
        <w:t xml:space="preserve"> is set to "1" to indicate that BS for LCG</w:t>
      </w:r>
      <w:r w:rsidR="00FC5817">
        <w:rPr>
          <w:bCs/>
          <w:lang w:val="en-US" w:eastAsia="ko-KR"/>
        </w:rPr>
        <w:t xml:space="preserve"> </w:t>
      </w:r>
      <w:r w:rsidR="00A45938">
        <w:rPr>
          <w:bCs/>
          <w:lang w:val="en-US" w:eastAsia="ko-KR"/>
        </w:rPr>
        <w:t>i is included in the BSR MAC CE and G</w:t>
      </w:r>
      <w:r w:rsidR="00A45938" w:rsidRPr="00FC5817">
        <w:rPr>
          <w:bCs/>
          <w:vertAlign w:val="subscript"/>
          <w:lang w:val="en-US" w:eastAsia="ko-KR"/>
        </w:rPr>
        <w:t>i</w:t>
      </w:r>
      <w:r w:rsidR="00A45938">
        <w:rPr>
          <w:bCs/>
          <w:lang w:val="en-US" w:eastAsia="ko-KR"/>
        </w:rPr>
        <w:t xml:space="preserve"> is set to "0" to indicate that BS for LCG</w:t>
      </w:r>
      <w:r w:rsidR="00FC5817">
        <w:rPr>
          <w:bCs/>
          <w:lang w:val="en-US" w:eastAsia="ko-KR"/>
        </w:rPr>
        <w:t xml:space="preserve"> </w:t>
      </w:r>
      <w:r w:rsidR="00A45938">
        <w:rPr>
          <w:bCs/>
          <w:lang w:val="en-US" w:eastAsia="ko-KR"/>
        </w:rPr>
        <w:t xml:space="preserve">i is </w:t>
      </w:r>
      <w:r w:rsidR="00A45938">
        <w:rPr>
          <w:bCs/>
          <w:i/>
          <w:lang w:val="en-US" w:eastAsia="ko-KR"/>
        </w:rPr>
        <w:t>not</w:t>
      </w:r>
      <w:r w:rsidR="00A45938">
        <w:rPr>
          <w:bCs/>
          <w:lang w:val="en-US" w:eastAsia="ko-KR"/>
        </w:rPr>
        <w:t xml:space="preserve"> included in the BSR MAC CE. </w:t>
      </w:r>
    </w:p>
    <w:p w14:paraId="1E99D48C" w14:textId="25C2411A" w:rsidR="00D341B1" w:rsidRDefault="00F4054E" w:rsidP="002B49BA">
      <w:pPr>
        <w:spacing w:after="180" w:line="240" w:lineRule="auto"/>
        <w:rPr>
          <w:bCs/>
          <w:lang w:val="en-US" w:eastAsia="ko-KR"/>
        </w:rPr>
      </w:pPr>
      <w:r>
        <w:rPr>
          <w:bCs/>
          <w:lang w:val="en-US" w:eastAsia="ko-KR"/>
        </w:rPr>
        <w:t xml:space="preserve">The </w:t>
      </w:r>
      <w:r w:rsidR="00D341B1">
        <w:rPr>
          <w:bCs/>
          <w:lang w:val="en-US" w:eastAsia="ko-KR"/>
        </w:rPr>
        <w:t xml:space="preserve">G field is fixed to 1 byte </w:t>
      </w:r>
      <w:r>
        <w:rPr>
          <w:bCs/>
          <w:lang w:val="en-US" w:eastAsia="ko-KR"/>
        </w:rPr>
        <w:t xml:space="preserve">regardless of the number of LCGs for which BS is reported. Therefore, it would be beneficial in terms of LCG ID overhead if BSR MAC CE consists of BS only for the LCGs having data. For example, to report BS for three LCGs, option 1 </w:t>
      </w:r>
      <w:r w:rsidR="00D341B1">
        <w:rPr>
          <w:bCs/>
          <w:lang w:val="en-US" w:eastAsia="ko-KR"/>
        </w:rPr>
        <w:t>consumes</w:t>
      </w:r>
      <w:r>
        <w:rPr>
          <w:bCs/>
          <w:lang w:val="en-US" w:eastAsia="ko-KR"/>
        </w:rPr>
        <w:t xml:space="preserve"> 9 bits for LCG ID field while option 2 </w:t>
      </w:r>
      <w:r w:rsidR="00D341B1">
        <w:rPr>
          <w:bCs/>
          <w:lang w:val="en-US" w:eastAsia="ko-KR"/>
        </w:rPr>
        <w:t>consume</w:t>
      </w:r>
      <w:r>
        <w:rPr>
          <w:bCs/>
          <w:lang w:val="en-US" w:eastAsia="ko-KR"/>
        </w:rPr>
        <w:t>s 8 bits</w:t>
      </w:r>
      <w:r w:rsidR="00D341B1">
        <w:rPr>
          <w:bCs/>
          <w:lang w:val="en-US" w:eastAsia="ko-KR"/>
        </w:rPr>
        <w:t xml:space="preserve"> for G field</w:t>
      </w:r>
      <w:r>
        <w:rPr>
          <w:bCs/>
          <w:lang w:val="en-US" w:eastAsia="ko-KR"/>
        </w:rPr>
        <w:t>.</w:t>
      </w:r>
    </w:p>
    <w:p w14:paraId="50A809F9" w14:textId="2A1E7077" w:rsidR="009F73B8" w:rsidRDefault="00A45938" w:rsidP="00ED1687">
      <w:pPr>
        <w:spacing w:after="180" w:line="240" w:lineRule="auto"/>
        <w:rPr>
          <w:bCs/>
          <w:lang w:val="en-US" w:eastAsia="ko-KR"/>
        </w:rPr>
      </w:pPr>
      <w:r>
        <w:rPr>
          <w:bCs/>
          <w:lang w:val="en-US" w:eastAsia="ko-KR"/>
        </w:rPr>
        <w:t>As</w:t>
      </w:r>
      <w:r w:rsidR="00D341B1">
        <w:rPr>
          <w:bCs/>
          <w:lang w:val="en-US" w:eastAsia="ko-KR"/>
        </w:rPr>
        <w:t xml:space="preserve"> G field indicates the LCG for which BS is </w:t>
      </w:r>
      <w:r w:rsidR="00ED1687">
        <w:rPr>
          <w:bCs/>
          <w:lang w:val="en-US" w:eastAsia="ko-KR"/>
        </w:rPr>
        <w:t>reported</w:t>
      </w:r>
      <w:r w:rsidR="00D341B1">
        <w:rPr>
          <w:bCs/>
          <w:lang w:val="en-US" w:eastAsia="ko-KR"/>
        </w:rPr>
        <w:t xml:space="preserve"> and the length of the BSR MAC CE can be estimated by looking at the G field, there is no need to have a separate BSR MAC</w:t>
      </w:r>
      <w:r w:rsidR="00ED1687">
        <w:rPr>
          <w:bCs/>
          <w:lang w:val="en-US" w:eastAsia="ko-KR"/>
        </w:rPr>
        <w:t xml:space="preserve"> CE for short BSR and long BSR. According </w:t>
      </w:r>
      <w:r w:rsidR="00D341B1">
        <w:rPr>
          <w:bCs/>
          <w:lang w:val="en-US" w:eastAsia="ko-KR"/>
        </w:rPr>
        <w:t>to the UL grant size, the BSR MAC CE includes as many LCGs having data as possible.</w:t>
      </w:r>
      <w:r w:rsidR="00ED1687">
        <w:rPr>
          <w:bCs/>
          <w:lang w:val="en-US" w:eastAsia="ko-KR"/>
        </w:rPr>
        <w:t xml:space="preserve"> </w:t>
      </w:r>
      <w:r w:rsidR="00D341B1">
        <w:rPr>
          <w:bCs/>
          <w:lang w:val="en-US" w:eastAsia="ko-KR"/>
        </w:rPr>
        <w:t>This is similar to the Sidelink BSR but RAN2 can discuss further the inclusion order of LCGs by considering numerology and priority of logical channels.</w:t>
      </w:r>
    </w:p>
    <w:p w14:paraId="3C717F00" w14:textId="766AB6E5" w:rsidR="00B62FB7" w:rsidRDefault="00FD4B3F" w:rsidP="00B62FB7">
      <w:pPr>
        <w:spacing w:after="180" w:line="240" w:lineRule="auto"/>
        <w:jc w:val="center"/>
      </w:pPr>
      <w:r>
        <w:object w:dxaOrig="5355" w:dyaOrig="2760" w14:anchorId="589738F9">
          <v:shape id="_x0000_i1028" type="#_x0000_t75" style="width:193.5pt;height:99.4pt" o:ole="">
            <v:imagedata r:id="rId14" o:title=""/>
          </v:shape>
          <o:OLEObject Type="Embed" ProgID="Visio.Drawing.15" ShapeID="_x0000_i1028" DrawAspect="Content" ObjectID="_1563973405" r:id="rId15"/>
        </w:object>
      </w:r>
    </w:p>
    <w:p w14:paraId="6921F4F8" w14:textId="66F03320" w:rsidR="00B62FB7" w:rsidRDefault="00B62FB7" w:rsidP="00B62FB7">
      <w:pPr>
        <w:pStyle w:val="ac"/>
        <w:jc w:val="center"/>
        <w:rPr>
          <w:bCs w:val="0"/>
          <w:lang w:val="en-US" w:eastAsia="ko-KR"/>
        </w:rPr>
      </w:pPr>
      <w:r>
        <w:t xml:space="preserve">Figure </w:t>
      </w:r>
      <w:r>
        <w:fldChar w:fldCharType="begin"/>
      </w:r>
      <w:r>
        <w:instrText xml:space="preserve"> SEQ Figure \* ARABIC </w:instrText>
      </w:r>
      <w:r>
        <w:fldChar w:fldCharType="separate"/>
      </w:r>
      <w:r w:rsidR="005A1A85">
        <w:rPr>
          <w:noProof/>
        </w:rPr>
        <w:t>4</w:t>
      </w:r>
      <w:r>
        <w:fldChar w:fldCharType="end"/>
      </w:r>
      <w:r>
        <w:t xml:space="preserve">. </w:t>
      </w:r>
      <w:r w:rsidR="005A1A85">
        <w:t>An example of BSR MAC CE consisting of 1 bytes of G field and corresponding 8 bits of BS.</w:t>
      </w:r>
    </w:p>
    <w:p w14:paraId="0AF5160D" w14:textId="7D684B8F" w:rsidR="00A13157" w:rsidRDefault="00A45938" w:rsidP="002B49BA">
      <w:pPr>
        <w:spacing w:after="180" w:line="240" w:lineRule="auto"/>
        <w:rPr>
          <w:bCs/>
          <w:lang w:val="en-US" w:eastAsia="ko-KR"/>
        </w:rPr>
      </w:pPr>
      <w:r>
        <w:rPr>
          <w:rFonts w:hint="eastAsia"/>
          <w:bCs/>
          <w:lang w:val="en-US" w:eastAsia="ko-KR"/>
        </w:rPr>
        <w:lastRenderedPageBreak/>
        <w:t>W</w:t>
      </w:r>
      <w:r>
        <w:rPr>
          <w:bCs/>
          <w:lang w:val="en-US" w:eastAsia="ko-KR"/>
        </w:rPr>
        <w:t xml:space="preserve">hen including BS for only one LCG, the size of BSR MAC CE would be the same for Option 1 and Option 2. </w:t>
      </w:r>
      <w:r w:rsidR="000969DF">
        <w:rPr>
          <w:bCs/>
          <w:lang w:val="en-US" w:eastAsia="ko-KR"/>
        </w:rPr>
        <w:t>However, if BS for more than three LCGs are included in the BSR MAC CE, Option 2 is better than Option 1 in terms of MAC CE size while the benefit increases as BS for more LCGs are included in the BSR MAC CE.</w:t>
      </w:r>
      <w:r w:rsidR="000969DF">
        <w:rPr>
          <w:rFonts w:hint="eastAsia"/>
          <w:bCs/>
          <w:lang w:val="en-US" w:eastAsia="ko-KR"/>
        </w:rPr>
        <w:t xml:space="preserve"> </w:t>
      </w:r>
      <w:r w:rsidR="000969DF">
        <w:rPr>
          <w:bCs/>
          <w:lang w:val="en-US" w:eastAsia="ko-KR"/>
        </w:rPr>
        <w:t>Therefore, we propose to use 1 byte bitmap field for indicating presence of BS of an LCG.</w:t>
      </w:r>
    </w:p>
    <w:p w14:paraId="30940DE1" w14:textId="5056F17D" w:rsidR="000969DF" w:rsidRDefault="000969DF" w:rsidP="002B49BA">
      <w:pPr>
        <w:spacing w:after="180" w:line="240" w:lineRule="auto"/>
        <w:rPr>
          <w:b/>
          <w:bCs/>
          <w:lang w:val="en-US" w:eastAsia="ko-KR"/>
        </w:rPr>
      </w:pPr>
      <w:r>
        <w:rPr>
          <w:b/>
          <w:bCs/>
          <w:lang w:val="en-US" w:eastAsia="ko-KR"/>
        </w:rPr>
        <w:t>Proposal 2. To</w:t>
      </w:r>
      <w:r w:rsidRPr="000969DF">
        <w:rPr>
          <w:b/>
          <w:bCs/>
          <w:lang w:val="en-US" w:eastAsia="ko-KR"/>
        </w:rPr>
        <w:t xml:space="preserve"> use 1 byte bitmap field for indicating presence of BS of an LCG</w:t>
      </w:r>
      <w:r>
        <w:rPr>
          <w:b/>
          <w:bCs/>
          <w:lang w:val="en-US" w:eastAsia="ko-KR"/>
        </w:rPr>
        <w:t>, i.e., G field</w:t>
      </w:r>
      <w:r w:rsidRPr="000969DF">
        <w:rPr>
          <w:b/>
          <w:bCs/>
          <w:lang w:val="en-US" w:eastAsia="ko-KR"/>
        </w:rPr>
        <w:t>.</w:t>
      </w:r>
    </w:p>
    <w:p w14:paraId="0F1410F5" w14:textId="77777777" w:rsidR="00855935" w:rsidRDefault="00855935" w:rsidP="002B49BA">
      <w:pPr>
        <w:spacing w:after="180" w:line="240" w:lineRule="auto"/>
        <w:rPr>
          <w:b/>
          <w:bCs/>
          <w:lang w:val="en-US" w:eastAsia="ko-KR"/>
        </w:rPr>
      </w:pPr>
      <w:r>
        <w:rPr>
          <w:b/>
          <w:bCs/>
          <w:lang w:val="en-US" w:eastAsia="ko-KR"/>
        </w:rPr>
        <w:t>Proposal 3. The BSR MAC CE includes BS of LCG having data.</w:t>
      </w:r>
    </w:p>
    <w:p w14:paraId="6B0B7393" w14:textId="77777777" w:rsidR="00855935" w:rsidRDefault="00855935" w:rsidP="002B49BA">
      <w:pPr>
        <w:spacing w:after="180" w:line="240" w:lineRule="auto"/>
        <w:rPr>
          <w:bCs/>
          <w:lang w:val="en-US" w:eastAsia="ko-KR"/>
        </w:rPr>
      </w:pPr>
      <w:r>
        <w:rPr>
          <w:bCs/>
          <w:lang w:val="en-US" w:eastAsia="ko-KR"/>
        </w:rPr>
        <w:t>As a result of Proposal 2 and 3,</w:t>
      </w:r>
    </w:p>
    <w:p w14:paraId="1711F66D" w14:textId="0541A3D0" w:rsidR="00855935" w:rsidRDefault="00855935" w:rsidP="002B49BA">
      <w:pPr>
        <w:spacing w:after="180" w:line="240" w:lineRule="auto"/>
        <w:rPr>
          <w:b/>
          <w:bCs/>
          <w:lang w:val="en-US" w:eastAsia="ko-KR"/>
        </w:rPr>
      </w:pPr>
      <w:r>
        <w:rPr>
          <w:b/>
          <w:bCs/>
          <w:lang w:val="en-US" w:eastAsia="ko-KR"/>
        </w:rPr>
        <w:t>Proposal 4. The BSR MAC CE has variable size.</w:t>
      </w:r>
    </w:p>
    <w:p w14:paraId="1D15D884" w14:textId="79CC719D" w:rsidR="00855935" w:rsidRPr="00855935" w:rsidRDefault="00855935" w:rsidP="002B49BA">
      <w:pPr>
        <w:spacing w:after="180" w:line="240" w:lineRule="auto"/>
        <w:rPr>
          <w:bCs/>
          <w:lang w:val="en-US" w:eastAsia="ko-KR"/>
        </w:rPr>
      </w:pPr>
      <w:r>
        <w:rPr>
          <w:bCs/>
          <w:lang w:val="en-US" w:eastAsia="ko-KR"/>
        </w:rPr>
        <w:t>As BSR MAC CE includes BS of LCG having data and it is indicated by G field,</w:t>
      </w:r>
    </w:p>
    <w:p w14:paraId="7C42EAB8" w14:textId="58730E70" w:rsidR="00855935" w:rsidRDefault="00855935" w:rsidP="002B49BA">
      <w:pPr>
        <w:spacing w:after="180" w:line="240" w:lineRule="auto"/>
        <w:rPr>
          <w:b/>
          <w:bCs/>
          <w:lang w:val="en-US" w:eastAsia="ko-KR"/>
        </w:rPr>
      </w:pPr>
      <w:r>
        <w:rPr>
          <w:b/>
          <w:bCs/>
          <w:lang w:val="en-US" w:eastAsia="ko-KR"/>
        </w:rPr>
        <w:t>Proposal 5. There is no differentiation in BSR MAC CE format for Short BSR/Long BSR/Truncated BSR, i.e., one common BSR MAC CE format</w:t>
      </w:r>
      <w:r w:rsidR="00FA267E">
        <w:rPr>
          <w:b/>
          <w:bCs/>
          <w:lang w:val="en-US" w:eastAsia="ko-KR"/>
        </w:rPr>
        <w:t xml:space="preserve"> (in Figure 4)</w:t>
      </w:r>
      <w:r>
        <w:rPr>
          <w:b/>
          <w:bCs/>
          <w:lang w:val="en-US" w:eastAsia="ko-KR"/>
        </w:rPr>
        <w:t xml:space="preserve"> is used.</w:t>
      </w:r>
    </w:p>
    <w:p w14:paraId="332F7E5C" w14:textId="2FE4B5C5" w:rsidR="00855935" w:rsidRDefault="00855935" w:rsidP="002B49BA">
      <w:pPr>
        <w:spacing w:after="180" w:line="240" w:lineRule="auto"/>
        <w:rPr>
          <w:bCs/>
          <w:lang w:val="en-US" w:eastAsia="ko-KR"/>
        </w:rPr>
      </w:pPr>
      <w:r>
        <w:rPr>
          <w:bCs/>
          <w:lang w:val="en-US" w:eastAsia="ko-KR"/>
        </w:rPr>
        <w:t>However, in order to indicate that only some LCGs are reported due to not being able to accommodate all LCGs</w:t>
      </w:r>
      <w:r w:rsidR="00FC5817">
        <w:rPr>
          <w:bCs/>
          <w:lang w:val="en-US" w:eastAsia="ko-KR"/>
        </w:rPr>
        <w:t xml:space="preserve"> having data</w:t>
      </w:r>
      <w:r>
        <w:rPr>
          <w:bCs/>
          <w:lang w:val="en-US" w:eastAsia="ko-KR"/>
        </w:rPr>
        <w:t xml:space="preserve">, </w:t>
      </w:r>
    </w:p>
    <w:p w14:paraId="3F649970" w14:textId="4645027E" w:rsidR="00855935" w:rsidRDefault="00855935" w:rsidP="00855935">
      <w:pPr>
        <w:spacing w:after="180" w:line="240" w:lineRule="auto"/>
        <w:rPr>
          <w:b/>
          <w:bCs/>
          <w:lang w:val="en-US" w:eastAsia="ko-KR"/>
        </w:rPr>
      </w:pPr>
      <w:r>
        <w:rPr>
          <w:b/>
          <w:bCs/>
          <w:lang w:val="en-US" w:eastAsia="ko-KR"/>
        </w:rPr>
        <w:t>Proposal 6. A</w:t>
      </w:r>
      <w:r w:rsidRPr="00855935">
        <w:rPr>
          <w:b/>
          <w:bCs/>
          <w:lang w:val="en-US" w:eastAsia="ko-KR"/>
        </w:rPr>
        <w:t xml:space="preserve"> different LCID </w:t>
      </w:r>
      <w:r>
        <w:rPr>
          <w:b/>
          <w:bCs/>
          <w:lang w:val="en-US" w:eastAsia="ko-KR"/>
        </w:rPr>
        <w:t>is</w:t>
      </w:r>
      <w:r w:rsidRPr="00855935">
        <w:rPr>
          <w:b/>
          <w:bCs/>
          <w:lang w:val="en-US" w:eastAsia="ko-KR"/>
        </w:rPr>
        <w:t xml:space="preserve"> allocated for Truncated BSR.</w:t>
      </w:r>
    </w:p>
    <w:p w14:paraId="775BB14F" w14:textId="77777777" w:rsidR="00A13157" w:rsidRPr="000969DF" w:rsidRDefault="00A13157" w:rsidP="002B49BA">
      <w:pPr>
        <w:spacing w:after="180" w:line="240" w:lineRule="auto"/>
        <w:rPr>
          <w:bCs/>
          <w:lang w:val="en-US" w:eastAsia="ko-KR"/>
        </w:rPr>
      </w:pPr>
    </w:p>
    <w:p w14:paraId="03E4CE5D" w14:textId="5353D6C2" w:rsidR="003019AD" w:rsidRPr="0097770F" w:rsidRDefault="0097770F" w:rsidP="0097770F">
      <w:pPr>
        <w:pStyle w:val="2"/>
        <w:rPr>
          <w:rFonts w:ascii="Arial" w:hAnsi="Arial" w:cs="Arial"/>
          <w:sz w:val="24"/>
          <w:szCs w:val="24"/>
          <w:lang w:val="en-US" w:eastAsia="ko-KR"/>
        </w:rPr>
      </w:pPr>
      <w:r w:rsidRPr="0097770F">
        <w:rPr>
          <w:rFonts w:ascii="Arial" w:hAnsi="Arial" w:cs="Arial"/>
          <w:sz w:val="24"/>
          <w:szCs w:val="24"/>
          <w:lang w:val="en-US" w:eastAsia="ko-KR"/>
        </w:rPr>
        <w:t>2.</w:t>
      </w:r>
      <w:r w:rsidR="00FD4B3F">
        <w:rPr>
          <w:rFonts w:ascii="Arial" w:hAnsi="Arial" w:cs="Arial"/>
          <w:sz w:val="24"/>
          <w:szCs w:val="24"/>
          <w:lang w:val="en-US" w:eastAsia="ko-KR"/>
        </w:rPr>
        <w:t>2</w:t>
      </w:r>
      <w:r w:rsidRPr="0097770F">
        <w:rPr>
          <w:rFonts w:ascii="Arial" w:hAnsi="Arial" w:cs="Arial"/>
          <w:sz w:val="24"/>
          <w:szCs w:val="24"/>
          <w:lang w:val="en-US" w:eastAsia="ko-KR"/>
        </w:rPr>
        <w:t xml:space="preserve"> </w:t>
      </w:r>
      <w:r w:rsidR="003019AD" w:rsidRPr="0097770F">
        <w:rPr>
          <w:rFonts w:ascii="Arial" w:hAnsi="Arial" w:cs="Arial"/>
          <w:sz w:val="24"/>
          <w:szCs w:val="24"/>
          <w:lang w:val="en-US" w:eastAsia="ko-KR"/>
        </w:rPr>
        <w:t>Size of BS field</w:t>
      </w:r>
    </w:p>
    <w:p w14:paraId="25FB50C3" w14:textId="77777777" w:rsidR="005D6602" w:rsidRDefault="005D6602" w:rsidP="005D6602">
      <w:pPr>
        <w:spacing w:after="180" w:line="240" w:lineRule="auto"/>
        <w:rPr>
          <w:bCs/>
          <w:lang w:val="en-US" w:eastAsia="ko-KR"/>
        </w:rPr>
      </w:pPr>
      <w:r>
        <w:rPr>
          <w:bCs/>
          <w:lang w:val="en-US" w:eastAsia="ko-KR"/>
        </w:rPr>
        <w:t>In LTE Rel-10 CA, RAN2 decided the maximum BS as 3Mbytes by considering maximum TB size (75,376 bits), 2 RTT Times, 5 UL CC, and 4 UL MIMO [R2-104375]. In LTE Rel-13 CA, it was proposed to extend the BS level in order to support higher data rate with increased number of CCs. However, it was not agreed because it would also have an impact on Msg3 size and not much need was shown at that time.</w:t>
      </w:r>
    </w:p>
    <w:p w14:paraId="35560A2E" w14:textId="797FE2DB" w:rsidR="005D6602" w:rsidRPr="005D6602" w:rsidRDefault="005D6602" w:rsidP="005D6602">
      <w:pPr>
        <w:spacing w:after="180" w:line="240" w:lineRule="auto"/>
        <w:rPr>
          <w:bCs/>
          <w:lang w:val="en-US" w:eastAsia="ko-KR"/>
        </w:rPr>
      </w:pPr>
      <w:r>
        <w:rPr>
          <w:bCs/>
          <w:lang w:val="en-US" w:eastAsia="ko-KR"/>
        </w:rPr>
        <w:t xml:space="preserve">In NR, higher BS level or finer granularity of BS level would be required due to e.g., fast scheduling with shortened TTI length and reduced processing time. </w:t>
      </w:r>
      <w:r w:rsidR="009F73B8">
        <w:rPr>
          <w:bCs/>
          <w:lang w:val="en-US" w:eastAsia="ko-KR"/>
        </w:rPr>
        <w:t xml:space="preserve">Although the exact values for the BS related components are not yet decided, 3~4 times of maximum BS would be fine </w:t>
      </w:r>
      <w:r w:rsidR="00D7436D">
        <w:rPr>
          <w:bCs/>
          <w:lang w:val="en-US" w:eastAsia="ko-KR"/>
        </w:rPr>
        <w:t xml:space="preserve">in NR </w:t>
      </w:r>
      <w:r w:rsidR="009F73B8">
        <w:rPr>
          <w:bCs/>
          <w:lang w:val="en-US" w:eastAsia="ko-KR"/>
        </w:rPr>
        <w:t xml:space="preserve">given that the current extended BS table </w:t>
      </w:r>
      <w:r w:rsidR="00855935">
        <w:rPr>
          <w:bCs/>
          <w:lang w:val="en-US" w:eastAsia="ko-KR"/>
        </w:rPr>
        <w:t xml:space="preserve">has </w:t>
      </w:r>
      <w:r w:rsidR="009F73B8">
        <w:rPr>
          <w:bCs/>
          <w:lang w:val="en-US" w:eastAsia="ko-KR"/>
        </w:rPr>
        <w:t>already well cover</w:t>
      </w:r>
      <w:r w:rsidR="00855935">
        <w:rPr>
          <w:bCs/>
          <w:lang w:val="en-US" w:eastAsia="ko-KR"/>
        </w:rPr>
        <w:t>ed</w:t>
      </w:r>
      <w:r w:rsidR="009F73B8">
        <w:rPr>
          <w:bCs/>
          <w:lang w:val="en-US" w:eastAsia="ko-KR"/>
        </w:rPr>
        <w:t xml:space="preserve"> </w:t>
      </w:r>
      <w:r w:rsidR="00855935">
        <w:rPr>
          <w:bCs/>
          <w:lang w:val="en-US" w:eastAsia="ko-KR"/>
        </w:rPr>
        <w:t xml:space="preserve">32 CCs </w:t>
      </w:r>
      <w:r w:rsidR="009F73B8">
        <w:rPr>
          <w:bCs/>
          <w:lang w:val="en-US" w:eastAsia="ko-KR"/>
        </w:rPr>
        <w:t>and 4 UL MIMO. Therefore, we propose to increase the size of BS field</w:t>
      </w:r>
      <w:r w:rsidR="000969DF">
        <w:rPr>
          <w:bCs/>
          <w:lang w:val="en-US" w:eastAsia="ko-KR"/>
        </w:rPr>
        <w:t xml:space="preserve"> and it could be</w:t>
      </w:r>
      <w:r w:rsidR="009F73B8">
        <w:rPr>
          <w:bCs/>
          <w:lang w:val="en-US" w:eastAsia="ko-KR"/>
        </w:rPr>
        <w:t xml:space="preserve"> 8 bits.</w:t>
      </w:r>
    </w:p>
    <w:p w14:paraId="40D1492C" w14:textId="3A0D8ED3" w:rsidR="005D6602" w:rsidRPr="003019AD" w:rsidRDefault="000969DF" w:rsidP="005D6602">
      <w:pPr>
        <w:spacing w:after="180" w:line="240" w:lineRule="auto"/>
        <w:rPr>
          <w:b/>
          <w:bCs/>
          <w:lang w:val="en-US" w:eastAsia="ko-KR"/>
        </w:rPr>
      </w:pPr>
      <w:r>
        <w:rPr>
          <w:rFonts w:hint="eastAsia"/>
          <w:b/>
          <w:bCs/>
          <w:lang w:val="en-US" w:eastAsia="ko-KR"/>
        </w:rPr>
        <w:t>Proposal</w:t>
      </w:r>
      <w:r>
        <w:rPr>
          <w:b/>
          <w:bCs/>
          <w:lang w:val="en-US" w:eastAsia="ko-KR"/>
        </w:rPr>
        <w:t xml:space="preserve"> </w:t>
      </w:r>
      <w:r w:rsidR="00855935">
        <w:rPr>
          <w:b/>
          <w:bCs/>
          <w:lang w:val="en-US" w:eastAsia="ko-KR"/>
        </w:rPr>
        <w:t>7</w:t>
      </w:r>
      <w:r w:rsidR="005D6602">
        <w:rPr>
          <w:rFonts w:hint="eastAsia"/>
          <w:b/>
          <w:bCs/>
          <w:lang w:val="en-US" w:eastAsia="ko-KR"/>
        </w:rPr>
        <w:t xml:space="preserve">. </w:t>
      </w:r>
      <w:r w:rsidR="005D6602">
        <w:rPr>
          <w:b/>
          <w:bCs/>
          <w:lang w:val="en-US" w:eastAsia="ko-KR"/>
        </w:rPr>
        <w:t xml:space="preserve">Size of </w:t>
      </w:r>
      <w:r w:rsidR="005D6602">
        <w:rPr>
          <w:rFonts w:hint="eastAsia"/>
          <w:b/>
          <w:bCs/>
          <w:lang w:val="en-US" w:eastAsia="ko-KR"/>
        </w:rPr>
        <w:t xml:space="preserve">BS field </w:t>
      </w:r>
      <w:r w:rsidR="005D6602">
        <w:rPr>
          <w:b/>
          <w:bCs/>
          <w:lang w:val="en-US" w:eastAsia="ko-KR"/>
        </w:rPr>
        <w:t>is</w:t>
      </w:r>
      <w:r w:rsidR="005D6602">
        <w:rPr>
          <w:rFonts w:hint="eastAsia"/>
          <w:b/>
          <w:bCs/>
          <w:lang w:val="en-US" w:eastAsia="ko-KR"/>
        </w:rPr>
        <w:t xml:space="preserve"> increased</w:t>
      </w:r>
      <w:r>
        <w:rPr>
          <w:b/>
          <w:bCs/>
          <w:lang w:val="en-US" w:eastAsia="ko-KR"/>
        </w:rPr>
        <w:t xml:space="preserve"> to 8 bits.</w:t>
      </w:r>
    </w:p>
    <w:p w14:paraId="191AABC8" w14:textId="77777777" w:rsidR="00ED51C9" w:rsidRPr="0015461C" w:rsidRDefault="00ED51C9"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t>3</w:t>
      </w:r>
      <w:r>
        <w:rPr>
          <w:lang w:val="en-US"/>
        </w:rPr>
        <w:t>.</w:t>
      </w:r>
      <w:r>
        <w:rPr>
          <w:lang w:val="en-US"/>
        </w:rPr>
        <w:tab/>
        <w:t>Conclusion</w:t>
      </w:r>
    </w:p>
    <w:p w14:paraId="1DDEB788" w14:textId="58E62098"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977C4">
        <w:rPr>
          <w:lang w:val="en-US" w:eastAsia="ko-KR"/>
        </w:rPr>
        <w:t>how to realize multiple SR configuration and SR procedure in detail. Our proposals are:</w:t>
      </w:r>
    </w:p>
    <w:p w14:paraId="50B5F191" w14:textId="60CA6BA5" w:rsidR="000969DF" w:rsidRPr="00F116A9" w:rsidRDefault="000969DF" w:rsidP="000969DF">
      <w:pPr>
        <w:spacing w:after="180" w:line="240" w:lineRule="auto"/>
        <w:rPr>
          <w:b/>
          <w:bCs/>
          <w:lang w:val="en-US" w:eastAsia="ko-KR"/>
        </w:rPr>
      </w:pPr>
      <w:r>
        <w:rPr>
          <w:b/>
          <w:bCs/>
          <w:lang w:val="en-US" w:eastAsia="ko-KR"/>
        </w:rPr>
        <w:t xml:space="preserve">Proposal 1. </w:t>
      </w:r>
      <w:r w:rsidRPr="000969DF">
        <w:rPr>
          <w:bCs/>
          <w:lang w:val="en-US" w:eastAsia="ko-KR"/>
        </w:rPr>
        <w:t>In NR, BS is reported per LCG.</w:t>
      </w:r>
    </w:p>
    <w:p w14:paraId="6F011D77" w14:textId="50908D61" w:rsidR="000969DF" w:rsidRPr="000969DF" w:rsidRDefault="000969DF" w:rsidP="000969DF">
      <w:pPr>
        <w:spacing w:after="180" w:line="240" w:lineRule="auto"/>
        <w:rPr>
          <w:bCs/>
          <w:lang w:val="en-US" w:eastAsia="ko-KR"/>
        </w:rPr>
      </w:pPr>
      <w:r>
        <w:rPr>
          <w:b/>
          <w:bCs/>
          <w:lang w:val="en-US" w:eastAsia="ko-KR"/>
        </w:rPr>
        <w:t xml:space="preserve">Proposal 2. </w:t>
      </w:r>
      <w:r w:rsidRPr="000969DF">
        <w:rPr>
          <w:bCs/>
          <w:lang w:val="en-US" w:eastAsia="ko-KR"/>
        </w:rPr>
        <w:t>To use 1 byte bitmap field for indicating presence of BS of an LCG, i.e., G field.</w:t>
      </w:r>
    </w:p>
    <w:p w14:paraId="3F841299" w14:textId="77777777" w:rsidR="00855935" w:rsidRPr="00855935" w:rsidRDefault="00855935" w:rsidP="00855935">
      <w:pPr>
        <w:spacing w:after="180" w:line="240" w:lineRule="auto"/>
        <w:rPr>
          <w:bCs/>
          <w:lang w:val="en-US" w:eastAsia="ko-KR"/>
        </w:rPr>
      </w:pPr>
      <w:r>
        <w:rPr>
          <w:b/>
          <w:bCs/>
          <w:lang w:val="en-US" w:eastAsia="ko-KR"/>
        </w:rPr>
        <w:t xml:space="preserve">Proposal 3. </w:t>
      </w:r>
      <w:r w:rsidRPr="00855935">
        <w:rPr>
          <w:bCs/>
          <w:lang w:val="en-US" w:eastAsia="ko-KR"/>
        </w:rPr>
        <w:t>The BSR MAC CE includes BS of LCG having data.</w:t>
      </w:r>
    </w:p>
    <w:p w14:paraId="48CA52EB" w14:textId="77777777" w:rsidR="00855935" w:rsidRPr="00855935" w:rsidRDefault="00855935" w:rsidP="00855935">
      <w:pPr>
        <w:spacing w:after="180" w:line="240" w:lineRule="auto"/>
        <w:rPr>
          <w:bCs/>
          <w:lang w:val="en-US" w:eastAsia="ko-KR"/>
        </w:rPr>
      </w:pPr>
      <w:r>
        <w:rPr>
          <w:b/>
          <w:bCs/>
          <w:lang w:val="en-US" w:eastAsia="ko-KR"/>
        </w:rPr>
        <w:t xml:space="preserve">Proposal 4. </w:t>
      </w:r>
      <w:r w:rsidRPr="00855935">
        <w:rPr>
          <w:bCs/>
          <w:lang w:val="en-US" w:eastAsia="ko-KR"/>
        </w:rPr>
        <w:t>The BSR MAC CE has variable size.</w:t>
      </w:r>
    </w:p>
    <w:p w14:paraId="14DBEB53" w14:textId="66106F56" w:rsidR="00855935" w:rsidRPr="00855935" w:rsidRDefault="00855935" w:rsidP="00855935">
      <w:pPr>
        <w:spacing w:after="180" w:line="240" w:lineRule="auto"/>
        <w:rPr>
          <w:bCs/>
          <w:lang w:val="en-US" w:eastAsia="ko-KR"/>
        </w:rPr>
      </w:pPr>
      <w:r>
        <w:rPr>
          <w:b/>
          <w:bCs/>
          <w:lang w:val="en-US" w:eastAsia="ko-KR"/>
        </w:rPr>
        <w:t xml:space="preserve">Proposal 5. </w:t>
      </w:r>
      <w:r w:rsidRPr="00855935">
        <w:rPr>
          <w:bCs/>
          <w:lang w:val="en-US" w:eastAsia="ko-KR"/>
        </w:rPr>
        <w:t>There is no differentiation in BSR MAC CE format for Short BSR/Long BSR/Truncated BSR, i.e., one common BSR MAC CE format</w:t>
      </w:r>
      <w:r w:rsidR="007A26CA">
        <w:rPr>
          <w:bCs/>
          <w:lang w:val="en-US" w:eastAsia="ko-KR"/>
        </w:rPr>
        <w:t xml:space="preserve"> (in Figure 4)</w:t>
      </w:r>
      <w:r w:rsidRPr="00855935">
        <w:rPr>
          <w:bCs/>
          <w:lang w:val="en-US" w:eastAsia="ko-KR"/>
        </w:rPr>
        <w:t xml:space="preserve"> is used.</w:t>
      </w:r>
    </w:p>
    <w:p w14:paraId="53DF7C7C" w14:textId="77777777" w:rsidR="00855935" w:rsidRPr="00855935" w:rsidRDefault="00855935" w:rsidP="00855935">
      <w:pPr>
        <w:spacing w:after="180" w:line="240" w:lineRule="auto"/>
        <w:rPr>
          <w:bCs/>
          <w:lang w:val="en-US" w:eastAsia="ko-KR"/>
        </w:rPr>
      </w:pPr>
      <w:r>
        <w:rPr>
          <w:b/>
          <w:bCs/>
          <w:lang w:val="en-US" w:eastAsia="ko-KR"/>
        </w:rPr>
        <w:t xml:space="preserve">Proposal 6. </w:t>
      </w:r>
      <w:r w:rsidRPr="00855935">
        <w:rPr>
          <w:bCs/>
          <w:lang w:val="en-US" w:eastAsia="ko-KR"/>
        </w:rPr>
        <w:t>A different LCID is allocated for Truncated BSR.</w:t>
      </w:r>
    </w:p>
    <w:p w14:paraId="18D45D9C" w14:textId="352D189C" w:rsidR="000969DF" w:rsidRPr="000969DF" w:rsidRDefault="000969DF" w:rsidP="000969DF">
      <w:pPr>
        <w:spacing w:after="180" w:line="240" w:lineRule="auto"/>
        <w:rPr>
          <w:bCs/>
          <w:lang w:val="en-US" w:eastAsia="ko-KR"/>
        </w:rPr>
      </w:pPr>
      <w:r>
        <w:rPr>
          <w:rFonts w:hint="eastAsia"/>
          <w:b/>
          <w:bCs/>
          <w:lang w:val="en-US" w:eastAsia="ko-KR"/>
        </w:rPr>
        <w:t>Proposal</w:t>
      </w:r>
      <w:r>
        <w:rPr>
          <w:b/>
          <w:bCs/>
          <w:lang w:val="en-US" w:eastAsia="ko-KR"/>
        </w:rPr>
        <w:t xml:space="preserve"> </w:t>
      </w:r>
      <w:r w:rsidR="00855935">
        <w:rPr>
          <w:b/>
          <w:bCs/>
          <w:lang w:val="en-US" w:eastAsia="ko-KR"/>
        </w:rPr>
        <w:t>7</w:t>
      </w:r>
      <w:r>
        <w:rPr>
          <w:rFonts w:hint="eastAsia"/>
          <w:b/>
          <w:bCs/>
          <w:lang w:val="en-US" w:eastAsia="ko-KR"/>
        </w:rPr>
        <w:t xml:space="preserve">. </w:t>
      </w:r>
      <w:r w:rsidRPr="000969DF">
        <w:rPr>
          <w:bCs/>
          <w:lang w:val="en-US" w:eastAsia="ko-KR"/>
        </w:rPr>
        <w:t xml:space="preserve">Size of </w:t>
      </w:r>
      <w:r w:rsidRPr="000969DF">
        <w:rPr>
          <w:rFonts w:hint="eastAsia"/>
          <w:bCs/>
          <w:lang w:val="en-US" w:eastAsia="ko-KR"/>
        </w:rPr>
        <w:t xml:space="preserve">BS field </w:t>
      </w:r>
      <w:r w:rsidRPr="000969DF">
        <w:rPr>
          <w:bCs/>
          <w:lang w:val="en-US" w:eastAsia="ko-KR"/>
        </w:rPr>
        <w:t>is</w:t>
      </w:r>
      <w:r w:rsidRPr="000969DF">
        <w:rPr>
          <w:rFonts w:hint="eastAsia"/>
          <w:bCs/>
          <w:lang w:val="en-US" w:eastAsia="ko-KR"/>
        </w:rPr>
        <w:t xml:space="preserve"> increased</w:t>
      </w:r>
      <w:r w:rsidRPr="000969DF">
        <w:rPr>
          <w:bCs/>
          <w:lang w:val="en-US" w:eastAsia="ko-KR"/>
        </w:rPr>
        <w:t xml:space="preserve"> to 8 bits.</w:t>
      </w:r>
    </w:p>
    <w:p w14:paraId="529473EC" w14:textId="4CA54634" w:rsidR="003F3227" w:rsidRPr="000969DF" w:rsidRDefault="003F3227" w:rsidP="000969DF">
      <w:pPr>
        <w:overflowPunct w:val="0"/>
        <w:autoSpaceDE w:val="0"/>
        <w:autoSpaceDN w:val="0"/>
        <w:adjustRightInd w:val="0"/>
        <w:spacing w:after="60" w:line="240" w:lineRule="auto"/>
        <w:textAlignment w:val="baseline"/>
        <w:rPr>
          <w:b/>
          <w:bCs/>
          <w:lang w:val="en-US" w:eastAsia="ko-KR"/>
        </w:rPr>
      </w:pPr>
    </w:p>
    <w:sectPr w:rsidR="003F3227" w:rsidRPr="000969DF">
      <w:footerReference w:type="even" r:id="rId16"/>
      <w:footerReference w:type="default" r:id="rId17"/>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5EE3A" w14:textId="77777777" w:rsidR="001C50D2" w:rsidRDefault="001C50D2">
      <w:pPr>
        <w:spacing w:after="0"/>
      </w:pPr>
      <w:r>
        <w:separator/>
      </w:r>
    </w:p>
  </w:endnote>
  <w:endnote w:type="continuationSeparator" w:id="0">
    <w:p w14:paraId="25D4EA07" w14:textId="77777777" w:rsidR="001C50D2" w:rsidRDefault="001C5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AC7705" w:rsidRDefault="00AC77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AC7705" w:rsidRDefault="00AC7705">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AC7705" w:rsidRDefault="00AC7705">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F52CF">
      <w:rPr>
        <w:rStyle w:val="a5"/>
      </w:rPr>
      <w:t>1</w:t>
    </w:r>
    <w:r>
      <w:rPr>
        <w:rStyle w:val="a5"/>
      </w:rPr>
      <w:fldChar w:fldCharType="end"/>
    </w:r>
  </w:p>
  <w:p w14:paraId="0602C949" w14:textId="77777777" w:rsidR="00AC7705" w:rsidRDefault="00AC7705">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3050BB" w14:textId="77777777" w:rsidR="001C50D2" w:rsidRDefault="001C50D2">
      <w:pPr>
        <w:spacing w:after="0"/>
      </w:pPr>
      <w:r>
        <w:separator/>
      </w:r>
    </w:p>
  </w:footnote>
  <w:footnote w:type="continuationSeparator" w:id="0">
    <w:p w14:paraId="161919B7" w14:textId="77777777" w:rsidR="001C50D2" w:rsidRDefault="001C50D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8">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1"/>
  </w:num>
  <w:num w:numId="6">
    <w:abstractNumId w:val="1"/>
  </w:num>
  <w:num w:numId="7">
    <w:abstractNumId w:val="14"/>
  </w:num>
  <w:num w:numId="8">
    <w:abstractNumId w:val="0"/>
  </w:num>
  <w:num w:numId="9">
    <w:abstractNumId w:val="5"/>
  </w:num>
  <w:num w:numId="10">
    <w:abstractNumId w:val="2"/>
  </w:num>
  <w:num w:numId="11">
    <w:abstractNumId w:val="13"/>
  </w:num>
  <w:num w:numId="12">
    <w:abstractNumId w:val="3"/>
  </w:num>
  <w:num w:numId="13">
    <w:abstractNumId w:val="12"/>
  </w:num>
  <w:num w:numId="14">
    <w:abstractNumId w:val="9"/>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36F4"/>
    <w:rsid w:val="00023A75"/>
    <w:rsid w:val="000243C8"/>
    <w:rsid w:val="0002587B"/>
    <w:rsid w:val="0002594D"/>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958"/>
    <w:rsid w:val="00064AE5"/>
    <w:rsid w:val="00065DA3"/>
    <w:rsid w:val="000669F9"/>
    <w:rsid w:val="00071AE0"/>
    <w:rsid w:val="000725CE"/>
    <w:rsid w:val="000728C8"/>
    <w:rsid w:val="00072963"/>
    <w:rsid w:val="000732D1"/>
    <w:rsid w:val="00074AE3"/>
    <w:rsid w:val="00076A20"/>
    <w:rsid w:val="00076CB7"/>
    <w:rsid w:val="00077913"/>
    <w:rsid w:val="00080C6F"/>
    <w:rsid w:val="00081E57"/>
    <w:rsid w:val="0008271B"/>
    <w:rsid w:val="00084432"/>
    <w:rsid w:val="00084C86"/>
    <w:rsid w:val="0008583D"/>
    <w:rsid w:val="00085A64"/>
    <w:rsid w:val="00087BAD"/>
    <w:rsid w:val="0009085A"/>
    <w:rsid w:val="00090F74"/>
    <w:rsid w:val="000916FD"/>
    <w:rsid w:val="00091DC8"/>
    <w:rsid w:val="000922AD"/>
    <w:rsid w:val="00092C0C"/>
    <w:rsid w:val="00092DA6"/>
    <w:rsid w:val="00093C24"/>
    <w:rsid w:val="00095D2D"/>
    <w:rsid w:val="0009612D"/>
    <w:rsid w:val="0009668A"/>
    <w:rsid w:val="0009690C"/>
    <w:rsid w:val="000969DF"/>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4573"/>
    <w:rsid w:val="000D50A3"/>
    <w:rsid w:val="000D574E"/>
    <w:rsid w:val="000D596C"/>
    <w:rsid w:val="000D5AFD"/>
    <w:rsid w:val="000D5EB0"/>
    <w:rsid w:val="000D6D26"/>
    <w:rsid w:val="000E01E8"/>
    <w:rsid w:val="000E3A66"/>
    <w:rsid w:val="000E4BFC"/>
    <w:rsid w:val="000E4D8C"/>
    <w:rsid w:val="000E6067"/>
    <w:rsid w:val="000E679B"/>
    <w:rsid w:val="000E6BBF"/>
    <w:rsid w:val="000F0FDC"/>
    <w:rsid w:val="000F22E7"/>
    <w:rsid w:val="000F463F"/>
    <w:rsid w:val="000F48D6"/>
    <w:rsid w:val="000F4DB2"/>
    <w:rsid w:val="000F5BAB"/>
    <w:rsid w:val="000F7117"/>
    <w:rsid w:val="001018EC"/>
    <w:rsid w:val="00102D90"/>
    <w:rsid w:val="00102EF9"/>
    <w:rsid w:val="0010386E"/>
    <w:rsid w:val="00103C77"/>
    <w:rsid w:val="00105D15"/>
    <w:rsid w:val="00106A12"/>
    <w:rsid w:val="00110E54"/>
    <w:rsid w:val="00111420"/>
    <w:rsid w:val="00113551"/>
    <w:rsid w:val="00113B4A"/>
    <w:rsid w:val="001141D6"/>
    <w:rsid w:val="00115161"/>
    <w:rsid w:val="00115B56"/>
    <w:rsid w:val="0011625A"/>
    <w:rsid w:val="00116462"/>
    <w:rsid w:val="00117E42"/>
    <w:rsid w:val="0012088B"/>
    <w:rsid w:val="00123651"/>
    <w:rsid w:val="00125132"/>
    <w:rsid w:val="0012675F"/>
    <w:rsid w:val="00127BF3"/>
    <w:rsid w:val="00130F3F"/>
    <w:rsid w:val="00131C1C"/>
    <w:rsid w:val="00132367"/>
    <w:rsid w:val="001325E5"/>
    <w:rsid w:val="00133569"/>
    <w:rsid w:val="00134BF2"/>
    <w:rsid w:val="001358D3"/>
    <w:rsid w:val="00135CE6"/>
    <w:rsid w:val="00136759"/>
    <w:rsid w:val="0013687D"/>
    <w:rsid w:val="0014168D"/>
    <w:rsid w:val="00141ED5"/>
    <w:rsid w:val="0014202B"/>
    <w:rsid w:val="0014238B"/>
    <w:rsid w:val="00142D42"/>
    <w:rsid w:val="00143166"/>
    <w:rsid w:val="00145768"/>
    <w:rsid w:val="00145AEB"/>
    <w:rsid w:val="0014633D"/>
    <w:rsid w:val="00146C39"/>
    <w:rsid w:val="00151BDF"/>
    <w:rsid w:val="0015302A"/>
    <w:rsid w:val="001539CD"/>
    <w:rsid w:val="00154462"/>
    <w:rsid w:val="0015461C"/>
    <w:rsid w:val="00155035"/>
    <w:rsid w:val="001567BE"/>
    <w:rsid w:val="00156848"/>
    <w:rsid w:val="00156BDE"/>
    <w:rsid w:val="00157FB6"/>
    <w:rsid w:val="0016000F"/>
    <w:rsid w:val="00161D40"/>
    <w:rsid w:val="001626D8"/>
    <w:rsid w:val="0016276E"/>
    <w:rsid w:val="00164847"/>
    <w:rsid w:val="00171197"/>
    <w:rsid w:val="00171CC9"/>
    <w:rsid w:val="001722E0"/>
    <w:rsid w:val="001756F3"/>
    <w:rsid w:val="00175B5E"/>
    <w:rsid w:val="00176BD6"/>
    <w:rsid w:val="00177120"/>
    <w:rsid w:val="00177B9C"/>
    <w:rsid w:val="00180176"/>
    <w:rsid w:val="00180805"/>
    <w:rsid w:val="00181233"/>
    <w:rsid w:val="001815BC"/>
    <w:rsid w:val="00181673"/>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C0D2C"/>
    <w:rsid w:val="001C0DD9"/>
    <w:rsid w:val="001C50D2"/>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7942"/>
    <w:rsid w:val="001F0328"/>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70FA"/>
    <w:rsid w:val="00240EF2"/>
    <w:rsid w:val="00241F15"/>
    <w:rsid w:val="002426F4"/>
    <w:rsid w:val="002435FE"/>
    <w:rsid w:val="00244E8C"/>
    <w:rsid w:val="00245852"/>
    <w:rsid w:val="002503B8"/>
    <w:rsid w:val="0025044E"/>
    <w:rsid w:val="00253328"/>
    <w:rsid w:val="002536D3"/>
    <w:rsid w:val="0025418D"/>
    <w:rsid w:val="00254984"/>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1BE"/>
    <w:rsid w:val="002A75DC"/>
    <w:rsid w:val="002A7B64"/>
    <w:rsid w:val="002B0B41"/>
    <w:rsid w:val="002B2D76"/>
    <w:rsid w:val="002B49BA"/>
    <w:rsid w:val="002B4B0C"/>
    <w:rsid w:val="002B4D91"/>
    <w:rsid w:val="002B5E00"/>
    <w:rsid w:val="002B72EC"/>
    <w:rsid w:val="002C0EE8"/>
    <w:rsid w:val="002C2038"/>
    <w:rsid w:val="002C2B5A"/>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D92"/>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9AD"/>
    <w:rsid w:val="00301D62"/>
    <w:rsid w:val="003031B7"/>
    <w:rsid w:val="003061F5"/>
    <w:rsid w:val="0030778B"/>
    <w:rsid w:val="00310355"/>
    <w:rsid w:val="0031050B"/>
    <w:rsid w:val="00310647"/>
    <w:rsid w:val="00311160"/>
    <w:rsid w:val="0031163F"/>
    <w:rsid w:val="00312988"/>
    <w:rsid w:val="00312FCC"/>
    <w:rsid w:val="00314785"/>
    <w:rsid w:val="00314E20"/>
    <w:rsid w:val="00314EA1"/>
    <w:rsid w:val="0031582A"/>
    <w:rsid w:val="00315990"/>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06F"/>
    <w:rsid w:val="00347E7E"/>
    <w:rsid w:val="00350C6C"/>
    <w:rsid w:val="0035137D"/>
    <w:rsid w:val="00352645"/>
    <w:rsid w:val="00355DA5"/>
    <w:rsid w:val="00360B79"/>
    <w:rsid w:val="00361B65"/>
    <w:rsid w:val="00361E2C"/>
    <w:rsid w:val="0036235E"/>
    <w:rsid w:val="00365372"/>
    <w:rsid w:val="003659D5"/>
    <w:rsid w:val="00365E4E"/>
    <w:rsid w:val="003732FD"/>
    <w:rsid w:val="003733A5"/>
    <w:rsid w:val="003765F8"/>
    <w:rsid w:val="00376FA9"/>
    <w:rsid w:val="003775EE"/>
    <w:rsid w:val="003805DE"/>
    <w:rsid w:val="00383586"/>
    <w:rsid w:val="00383F98"/>
    <w:rsid w:val="0038410B"/>
    <w:rsid w:val="003841AB"/>
    <w:rsid w:val="0038480F"/>
    <w:rsid w:val="003864A1"/>
    <w:rsid w:val="00390547"/>
    <w:rsid w:val="00391AF7"/>
    <w:rsid w:val="0039220A"/>
    <w:rsid w:val="00392784"/>
    <w:rsid w:val="003934AB"/>
    <w:rsid w:val="00393F35"/>
    <w:rsid w:val="003959A8"/>
    <w:rsid w:val="0039657E"/>
    <w:rsid w:val="003969F9"/>
    <w:rsid w:val="00396DE3"/>
    <w:rsid w:val="003A16AB"/>
    <w:rsid w:val="003A17B9"/>
    <w:rsid w:val="003A1EDE"/>
    <w:rsid w:val="003A28A3"/>
    <w:rsid w:val="003A2B29"/>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4049"/>
    <w:rsid w:val="00424BC0"/>
    <w:rsid w:val="00424C0C"/>
    <w:rsid w:val="004252D0"/>
    <w:rsid w:val="00425EBD"/>
    <w:rsid w:val="004273D7"/>
    <w:rsid w:val="0042795F"/>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51C6"/>
    <w:rsid w:val="00497117"/>
    <w:rsid w:val="004A29BE"/>
    <w:rsid w:val="004A5F20"/>
    <w:rsid w:val="004A737E"/>
    <w:rsid w:val="004B086A"/>
    <w:rsid w:val="004B0E12"/>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DC6"/>
    <w:rsid w:val="004F6AC0"/>
    <w:rsid w:val="004F71EF"/>
    <w:rsid w:val="004F7CD9"/>
    <w:rsid w:val="0050002A"/>
    <w:rsid w:val="00504C5C"/>
    <w:rsid w:val="0050669A"/>
    <w:rsid w:val="00506914"/>
    <w:rsid w:val="00506DFA"/>
    <w:rsid w:val="005103B2"/>
    <w:rsid w:val="00510A3A"/>
    <w:rsid w:val="0051116A"/>
    <w:rsid w:val="005113C2"/>
    <w:rsid w:val="00511D28"/>
    <w:rsid w:val="00513033"/>
    <w:rsid w:val="00513578"/>
    <w:rsid w:val="0051393E"/>
    <w:rsid w:val="00514369"/>
    <w:rsid w:val="005150E0"/>
    <w:rsid w:val="00515B4D"/>
    <w:rsid w:val="00515EEC"/>
    <w:rsid w:val="00516502"/>
    <w:rsid w:val="005168D1"/>
    <w:rsid w:val="005229F4"/>
    <w:rsid w:val="005237BE"/>
    <w:rsid w:val="005275EB"/>
    <w:rsid w:val="00527842"/>
    <w:rsid w:val="0053010F"/>
    <w:rsid w:val="005303E5"/>
    <w:rsid w:val="00530463"/>
    <w:rsid w:val="00530DF1"/>
    <w:rsid w:val="0053228F"/>
    <w:rsid w:val="00534BE8"/>
    <w:rsid w:val="005353DB"/>
    <w:rsid w:val="005358A4"/>
    <w:rsid w:val="00536C82"/>
    <w:rsid w:val="00537315"/>
    <w:rsid w:val="00540089"/>
    <w:rsid w:val="00540451"/>
    <w:rsid w:val="00541416"/>
    <w:rsid w:val="00541C68"/>
    <w:rsid w:val="005429AC"/>
    <w:rsid w:val="00542CC2"/>
    <w:rsid w:val="00544C93"/>
    <w:rsid w:val="005509EB"/>
    <w:rsid w:val="0055192A"/>
    <w:rsid w:val="00551ACD"/>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278A"/>
    <w:rsid w:val="00592F9A"/>
    <w:rsid w:val="00593CFD"/>
    <w:rsid w:val="00593F5B"/>
    <w:rsid w:val="00594FD9"/>
    <w:rsid w:val="00595AF3"/>
    <w:rsid w:val="00595FBC"/>
    <w:rsid w:val="00596A8A"/>
    <w:rsid w:val="00597904"/>
    <w:rsid w:val="00597E69"/>
    <w:rsid w:val="005A089D"/>
    <w:rsid w:val="005A1A85"/>
    <w:rsid w:val="005A3320"/>
    <w:rsid w:val="005A34DC"/>
    <w:rsid w:val="005A3B41"/>
    <w:rsid w:val="005A5ED1"/>
    <w:rsid w:val="005A62DF"/>
    <w:rsid w:val="005A6539"/>
    <w:rsid w:val="005A67CD"/>
    <w:rsid w:val="005A6F9D"/>
    <w:rsid w:val="005A6FD5"/>
    <w:rsid w:val="005A7986"/>
    <w:rsid w:val="005B079C"/>
    <w:rsid w:val="005B0AFF"/>
    <w:rsid w:val="005B0E31"/>
    <w:rsid w:val="005B161B"/>
    <w:rsid w:val="005B1E63"/>
    <w:rsid w:val="005B261C"/>
    <w:rsid w:val="005B35BC"/>
    <w:rsid w:val="005B406A"/>
    <w:rsid w:val="005B42A7"/>
    <w:rsid w:val="005B5614"/>
    <w:rsid w:val="005B6ACE"/>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6602"/>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867"/>
    <w:rsid w:val="00613FA0"/>
    <w:rsid w:val="00615C7F"/>
    <w:rsid w:val="00616207"/>
    <w:rsid w:val="00616E83"/>
    <w:rsid w:val="00616F62"/>
    <w:rsid w:val="00617AA3"/>
    <w:rsid w:val="006200E9"/>
    <w:rsid w:val="00621B9E"/>
    <w:rsid w:val="00622D7C"/>
    <w:rsid w:val="00623B69"/>
    <w:rsid w:val="00624C15"/>
    <w:rsid w:val="006252B4"/>
    <w:rsid w:val="006313C9"/>
    <w:rsid w:val="006313ED"/>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240C"/>
    <w:rsid w:val="00664B2B"/>
    <w:rsid w:val="00664E71"/>
    <w:rsid w:val="00666A63"/>
    <w:rsid w:val="00667461"/>
    <w:rsid w:val="00667B41"/>
    <w:rsid w:val="0067025D"/>
    <w:rsid w:val="00670950"/>
    <w:rsid w:val="00670BA9"/>
    <w:rsid w:val="0067242F"/>
    <w:rsid w:val="00674828"/>
    <w:rsid w:val="00675EC2"/>
    <w:rsid w:val="00676033"/>
    <w:rsid w:val="006766AE"/>
    <w:rsid w:val="006769BD"/>
    <w:rsid w:val="00676A6C"/>
    <w:rsid w:val="00680BE6"/>
    <w:rsid w:val="00680C3C"/>
    <w:rsid w:val="00682DDB"/>
    <w:rsid w:val="006831EC"/>
    <w:rsid w:val="0068388A"/>
    <w:rsid w:val="00687C11"/>
    <w:rsid w:val="006904A6"/>
    <w:rsid w:val="00690CF7"/>
    <w:rsid w:val="00691D55"/>
    <w:rsid w:val="00693AAD"/>
    <w:rsid w:val="00693B3B"/>
    <w:rsid w:val="0069552E"/>
    <w:rsid w:val="00695CBF"/>
    <w:rsid w:val="00697558"/>
    <w:rsid w:val="006979A0"/>
    <w:rsid w:val="00697C97"/>
    <w:rsid w:val="006A33BB"/>
    <w:rsid w:val="006A5D7C"/>
    <w:rsid w:val="006A6716"/>
    <w:rsid w:val="006A6A7B"/>
    <w:rsid w:val="006A6DE2"/>
    <w:rsid w:val="006B0F44"/>
    <w:rsid w:val="006B14DF"/>
    <w:rsid w:val="006B1A79"/>
    <w:rsid w:val="006B2507"/>
    <w:rsid w:val="006B2F8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6ED3"/>
    <w:rsid w:val="00717CDF"/>
    <w:rsid w:val="00720E67"/>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0A43"/>
    <w:rsid w:val="00752256"/>
    <w:rsid w:val="00752750"/>
    <w:rsid w:val="00752B4E"/>
    <w:rsid w:val="0075381A"/>
    <w:rsid w:val="0075404E"/>
    <w:rsid w:val="0075448E"/>
    <w:rsid w:val="00755293"/>
    <w:rsid w:val="0075549C"/>
    <w:rsid w:val="00755F95"/>
    <w:rsid w:val="0075613B"/>
    <w:rsid w:val="0076149B"/>
    <w:rsid w:val="00763735"/>
    <w:rsid w:val="0076374F"/>
    <w:rsid w:val="007648CF"/>
    <w:rsid w:val="00765662"/>
    <w:rsid w:val="00765D30"/>
    <w:rsid w:val="00767785"/>
    <w:rsid w:val="00770003"/>
    <w:rsid w:val="007728F8"/>
    <w:rsid w:val="00776803"/>
    <w:rsid w:val="00777E8C"/>
    <w:rsid w:val="007821D7"/>
    <w:rsid w:val="007824F8"/>
    <w:rsid w:val="007827DF"/>
    <w:rsid w:val="00782BF6"/>
    <w:rsid w:val="007860E7"/>
    <w:rsid w:val="007861C1"/>
    <w:rsid w:val="00790415"/>
    <w:rsid w:val="00790D76"/>
    <w:rsid w:val="00790FDB"/>
    <w:rsid w:val="007948DD"/>
    <w:rsid w:val="00796420"/>
    <w:rsid w:val="00797CA3"/>
    <w:rsid w:val="007A012C"/>
    <w:rsid w:val="007A0698"/>
    <w:rsid w:val="007A159C"/>
    <w:rsid w:val="007A26CA"/>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EE5"/>
    <w:rsid w:val="007D23C0"/>
    <w:rsid w:val="007D34A8"/>
    <w:rsid w:val="007D353A"/>
    <w:rsid w:val="007D3930"/>
    <w:rsid w:val="007D3CF7"/>
    <w:rsid w:val="007E262F"/>
    <w:rsid w:val="007E4FEF"/>
    <w:rsid w:val="007E5320"/>
    <w:rsid w:val="007E5447"/>
    <w:rsid w:val="007E7F18"/>
    <w:rsid w:val="007F0516"/>
    <w:rsid w:val="007F1388"/>
    <w:rsid w:val="007F162A"/>
    <w:rsid w:val="007F1D7D"/>
    <w:rsid w:val="007F2325"/>
    <w:rsid w:val="007F2802"/>
    <w:rsid w:val="007F3D1D"/>
    <w:rsid w:val="007F44CB"/>
    <w:rsid w:val="007F4CAD"/>
    <w:rsid w:val="007F6182"/>
    <w:rsid w:val="007F6B11"/>
    <w:rsid w:val="007F6BFA"/>
    <w:rsid w:val="007F6C0F"/>
    <w:rsid w:val="00800115"/>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53C5"/>
    <w:rsid w:val="0084041C"/>
    <w:rsid w:val="008409D3"/>
    <w:rsid w:val="00840A73"/>
    <w:rsid w:val="008417D2"/>
    <w:rsid w:val="00842790"/>
    <w:rsid w:val="00845467"/>
    <w:rsid w:val="00845607"/>
    <w:rsid w:val="008469C9"/>
    <w:rsid w:val="00847F3A"/>
    <w:rsid w:val="00850946"/>
    <w:rsid w:val="0085132B"/>
    <w:rsid w:val="00851827"/>
    <w:rsid w:val="0085475A"/>
    <w:rsid w:val="00855935"/>
    <w:rsid w:val="00855D7B"/>
    <w:rsid w:val="00860DAD"/>
    <w:rsid w:val="008669C3"/>
    <w:rsid w:val="00867567"/>
    <w:rsid w:val="00867E27"/>
    <w:rsid w:val="0087262A"/>
    <w:rsid w:val="008727AD"/>
    <w:rsid w:val="00873F9C"/>
    <w:rsid w:val="00874446"/>
    <w:rsid w:val="008750F5"/>
    <w:rsid w:val="0087590D"/>
    <w:rsid w:val="008772A0"/>
    <w:rsid w:val="008772C2"/>
    <w:rsid w:val="00877402"/>
    <w:rsid w:val="00880BBF"/>
    <w:rsid w:val="00881359"/>
    <w:rsid w:val="008815CC"/>
    <w:rsid w:val="008824DB"/>
    <w:rsid w:val="00883445"/>
    <w:rsid w:val="00883C9C"/>
    <w:rsid w:val="00884654"/>
    <w:rsid w:val="008856B2"/>
    <w:rsid w:val="00886232"/>
    <w:rsid w:val="0088730B"/>
    <w:rsid w:val="00887342"/>
    <w:rsid w:val="0088782F"/>
    <w:rsid w:val="0089017F"/>
    <w:rsid w:val="00890494"/>
    <w:rsid w:val="00891304"/>
    <w:rsid w:val="0089242E"/>
    <w:rsid w:val="00893805"/>
    <w:rsid w:val="008947A8"/>
    <w:rsid w:val="00894CD1"/>
    <w:rsid w:val="00896520"/>
    <w:rsid w:val="008977C4"/>
    <w:rsid w:val="00897BE3"/>
    <w:rsid w:val="008A1C07"/>
    <w:rsid w:val="008A22B3"/>
    <w:rsid w:val="008A2D36"/>
    <w:rsid w:val="008A4029"/>
    <w:rsid w:val="008A60E2"/>
    <w:rsid w:val="008A7403"/>
    <w:rsid w:val="008A7C8A"/>
    <w:rsid w:val="008B1719"/>
    <w:rsid w:val="008B1985"/>
    <w:rsid w:val="008B45DD"/>
    <w:rsid w:val="008B61C1"/>
    <w:rsid w:val="008B64ED"/>
    <w:rsid w:val="008B6A05"/>
    <w:rsid w:val="008B6FD7"/>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77B6"/>
    <w:rsid w:val="008F0889"/>
    <w:rsid w:val="008F08D7"/>
    <w:rsid w:val="008F0BF8"/>
    <w:rsid w:val="008F247B"/>
    <w:rsid w:val="008F36D2"/>
    <w:rsid w:val="008F53F4"/>
    <w:rsid w:val="008F66E6"/>
    <w:rsid w:val="008F6F20"/>
    <w:rsid w:val="0090116F"/>
    <w:rsid w:val="00902E29"/>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683D"/>
    <w:rsid w:val="00927C62"/>
    <w:rsid w:val="00930F09"/>
    <w:rsid w:val="009332CE"/>
    <w:rsid w:val="0093543F"/>
    <w:rsid w:val="00937285"/>
    <w:rsid w:val="0093783C"/>
    <w:rsid w:val="0094037D"/>
    <w:rsid w:val="00940F47"/>
    <w:rsid w:val="0094155C"/>
    <w:rsid w:val="009418B7"/>
    <w:rsid w:val="0094204D"/>
    <w:rsid w:val="00942E94"/>
    <w:rsid w:val="0094485D"/>
    <w:rsid w:val="00947619"/>
    <w:rsid w:val="00951844"/>
    <w:rsid w:val="00952829"/>
    <w:rsid w:val="009537FD"/>
    <w:rsid w:val="00953891"/>
    <w:rsid w:val="0095399B"/>
    <w:rsid w:val="00953CF0"/>
    <w:rsid w:val="009569A8"/>
    <w:rsid w:val="00956C5B"/>
    <w:rsid w:val="009576F5"/>
    <w:rsid w:val="00957EEB"/>
    <w:rsid w:val="00960570"/>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1D6C"/>
    <w:rsid w:val="00973A9F"/>
    <w:rsid w:val="00975589"/>
    <w:rsid w:val="009755FC"/>
    <w:rsid w:val="00975CE8"/>
    <w:rsid w:val="0097770F"/>
    <w:rsid w:val="00983F9E"/>
    <w:rsid w:val="0098656A"/>
    <w:rsid w:val="009865A9"/>
    <w:rsid w:val="0098679C"/>
    <w:rsid w:val="00987671"/>
    <w:rsid w:val="00987E30"/>
    <w:rsid w:val="00990250"/>
    <w:rsid w:val="00990ED6"/>
    <w:rsid w:val="00991BA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E7F38"/>
    <w:rsid w:val="009F0740"/>
    <w:rsid w:val="009F09A0"/>
    <w:rsid w:val="009F19EF"/>
    <w:rsid w:val="009F372A"/>
    <w:rsid w:val="009F3EAC"/>
    <w:rsid w:val="009F3FD2"/>
    <w:rsid w:val="009F6151"/>
    <w:rsid w:val="009F7334"/>
    <w:rsid w:val="009F73B8"/>
    <w:rsid w:val="009F782D"/>
    <w:rsid w:val="009F79A0"/>
    <w:rsid w:val="00A0059D"/>
    <w:rsid w:val="00A03D35"/>
    <w:rsid w:val="00A049F8"/>
    <w:rsid w:val="00A05135"/>
    <w:rsid w:val="00A0649A"/>
    <w:rsid w:val="00A06EC6"/>
    <w:rsid w:val="00A07F76"/>
    <w:rsid w:val="00A117C3"/>
    <w:rsid w:val="00A13157"/>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38"/>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8DC"/>
    <w:rsid w:val="00A7052E"/>
    <w:rsid w:val="00A70BA1"/>
    <w:rsid w:val="00A711BC"/>
    <w:rsid w:val="00A71F25"/>
    <w:rsid w:val="00A75B0D"/>
    <w:rsid w:val="00A75BFE"/>
    <w:rsid w:val="00A75F2B"/>
    <w:rsid w:val="00A7629B"/>
    <w:rsid w:val="00A764BE"/>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1F71"/>
    <w:rsid w:val="00AC3371"/>
    <w:rsid w:val="00AC413A"/>
    <w:rsid w:val="00AC4BFE"/>
    <w:rsid w:val="00AC4C8A"/>
    <w:rsid w:val="00AC589A"/>
    <w:rsid w:val="00AC5F16"/>
    <w:rsid w:val="00AC6737"/>
    <w:rsid w:val="00AC6BCB"/>
    <w:rsid w:val="00AC7705"/>
    <w:rsid w:val="00AD0B45"/>
    <w:rsid w:val="00AD2B80"/>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947"/>
    <w:rsid w:val="00B109A8"/>
    <w:rsid w:val="00B10A91"/>
    <w:rsid w:val="00B10BF4"/>
    <w:rsid w:val="00B11196"/>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2FB7"/>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03E"/>
    <w:rsid w:val="00BA047D"/>
    <w:rsid w:val="00BA0621"/>
    <w:rsid w:val="00BA1BE7"/>
    <w:rsid w:val="00BA458E"/>
    <w:rsid w:val="00BA6666"/>
    <w:rsid w:val="00BA6788"/>
    <w:rsid w:val="00BA6ECE"/>
    <w:rsid w:val="00BB01C8"/>
    <w:rsid w:val="00BB0BAF"/>
    <w:rsid w:val="00BB0BFC"/>
    <w:rsid w:val="00BB0D2D"/>
    <w:rsid w:val="00BB271A"/>
    <w:rsid w:val="00BB3499"/>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7E4"/>
    <w:rsid w:val="00C5035D"/>
    <w:rsid w:val="00C51047"/>
    <w:rsid w:val="00C511E5"/>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2ED8"/>
    <w:rsid w:val="00C86467"/>
    <w:rsid w:val="00C86BFD"/>
    <w:rsid w:val="00C90258"/>
    <w:rsid w:val="00C911CD"/>
    <w:rsid w:val="00C931D5"/>
    <w:rsid w:val="00C94ECB"/>
    <w:rsid w:val="00C97AC1"/>
    <w:rsid w:val="00C97B93"/>
    <w:rsid w:val="00CA10DF"/>
    <w:rsid w:val="00CA3319"/>
    <w:rsid w:val="00CA42F7"/>
    <w:rsid w:val="00CA53CF"/>
    <w:rsid w:val="00CA5DAD"/>
    <w:rsid w:val="00CA7AF5"/>
    <w:rsid w:val="00CB0D6A"/>
    <w:rsid w:val="00CB0E28"/>
    <w:rsid w:val="00CB3124"/>
    <w:rsid w:val="00CB3CE4"/>
    <w:rsid w:val="00CB5209"/>
    <w:rsid w:val="00CB7AFF"/>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E1A"/>
    <w:rsid w:val="00D10864"/>
    <w:rsid w:val="00D11003"/>
    <w:rsid w:val="00D12770"/>
    <w:rsid w:val="00D127CF"/>
    <w:rsid w:val="00D13BF4"/>
    <w:rsid w:val="00D14DD4"/>
    <w:rsid w:val="00D14F34"/>
    <w:rsid w:val="00D1676B"/>
    <w:rsid w:val="00D203ED"/>
    <w:rsid w:val="00D20C99"/>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41B1"/>
    <w:rsid w:val="00D37873"/>
    <w:rsid w:val="00D40FEA"/>
    <w:rsid w:val="00D41DFB"/>
    <w:rsid w:val="00D42741"/>
    <w:rsid w:val="00D42B6B"/>
    <w:rsid w:val="00D43E72"/>
    <w:rsid w:val="00D44261"/>
    <w:rsid w:val="00D449F0"/>
    <w:rsid w:val="00D45DA1"/>
    <w:rsid w:val="00D503DE"/>
    <w:rsid w:val="00D50AEC"/>
    <w:rsid w:val="00D526B2"/>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436D"/>
    <w:rsid w:val="00D752F2"/>
    <w:rsid w:val="00D76A10"/>
    <w:rsid w:val="00D80484"/>
    <w:rsid w:val="00D80F91"/>
    <w:rsid w:val="00D813BE"/>
    <w:rsid w:val="00D827C9"/>
    <w:rsid w:val="00D82A6C"/>
    <w:rsid w:val="00D844FB"/>
    <w:rsid w:val="00D84AF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27D1"/>
    <w:rsid w:val="00DD496D"/>
    <w:rsid w:val="00DD503A"/>
    <w:rsid w:val="00DD707D"/>
    <w:rsid w:val="00DE254F"/>
    <w:rsid w:val="00DE3B92"/>
    <w:rsid w:val="00DE6419"/>
    <w:rsid w:val="00DF1EAA"/>
    <w:rsid w:val="00DF2019"/>
    <w:rsid w:val="00DF3362"/>
    <w:rsid w:val="00DF569F"/>
    <w:rsid w:val="00DF6FDF"/>
    <w:rsid w:val="00E01D9B"/>
    <w:rsid w:val="00E02454"/>
    <w:rsid w:val="00E02A91"/>
    <w:rsid w:val="00E02ABD"/>
    <w:rsid w:val="00E02CB1"/>
    <w:rsid w:val="00E02D0B"/>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5B68"/>
    <w:rsid w:val="00E26A5A"/>
    <w:rsid w:val="00E27921"/>
    <w:rsid w:val="00E306BE"/>
    <w:rsid w:val="00E34C0A"/>
    <w:rsid w:val="00E34E60"/>
    <w:rsid w:val="00E368D5"/>
    <w:rsid w:val="00E368EC"/>
    <w:rsid w:val="00E36E0E"/>
    <w:rsid w:val="00E4001B"/>
    <w:rsid w:val="00E44A86"/>
    <w:rsid w:val="00E4518E"/>
    <w:rsid w:val="00E45857"/>
    <w:rsid w:val="00E45C0C"/>
    <w:rsid w:val="00E472EC"/>
    <w:rsid w:val="00E5096C"/>
    <w:rsid w:val="00E50AD1"/>
    <w:rsid w:val="00E50C33"/>
    <w:rsid w:val="00E50C6A"/>
    <w:rsid w:val="00E53F63"/>
    <w:rsid w:val="00E54C07"/>
    <w:rsid w:val="00E556A6"/>
    <w:rsid w:val="00E561DC"/>
    <w:rsid w:val="00E57073"/>
    <w:rsid w:val="00E630C2"/>
    <w:rsid w:val="00E64390"/>
    <w:rsid w:val="00E65D56"/>
    <w:rsid w:val="00E66AB1"/>
    <w:rsid w:val="00E7182B"/>
    <w:rsid w:val="00E736ED"/>
    <w:rsid w:val="00E73B81"/>
    <w:rsid w:val="00E74520"/>
    <w:rsid w:val="00E749C0"/>
    <w:rsid w:val="00E74E43"/>
    <w:rsid w:val="00E77E42"/>
    <w:rsid w:val="00E805FA"/>
    <w:rsid w:val="00E8154E"/>
    <w:rsid w:val="00E8187E"/>
    <w:rsid w:val="00E81E23"/>
    <w:rsid w:val="00E83DD8"/>
    <w:rsid w:val="00E8466B"/>
    <w:rsid w:val="00E84F93"/>
    <w:rsid w:val="00E909E0"/>
    <w:rsid w:val="00E90C33"/>
    <w:rsid w:val="00E90DCA"/>
    <w:rsid w:val="00E911E1"/>
    <w:rsid w:val="00E92C5A"/>
    <w:rsid w:val="00E9538A"/>
    <w:rsid w:val="00E95F2A"/>
    <w:rsid w:val="00E9625A"/>
    <w:rsid w:val="00EA0CC5"/>
    <w:rsid w:val="00EA1FBF"/>
    <w:rsid w:val="00EA2214"/>
    <w:rsid w:val="00EA2B31"/>
    <w:rsid w:val="00EA4002"/>
    <w:rsid w:val="00EA45FF"/>
    <w:rsid w:val="00EA5304"/>
    <w:rsid w:val="00EA7089"/>
    <w:rsid w:val="00EA76BC"/>
    <w:rsid w:val="00EB0B75"/>
    <w:rsid w:val="00EB14BE"/>
    <w:rsid w:val="00EB22AC"/>
    <w:rsid w:val="00EB4206"/>
    <w:rsid w:val="00EB5263"/>
    <w:rsid w:val="00EB5D7B"/>
    <w:rsid w:val="00EB74F6"/>
    <w:rsid w:val="00EC0331"/>
    <w:rsid w:val="00EC0E86"/>
    <w:rsid w:val="00EC1F51"/>
    <w:rsid w:val="00EC2396"/>
    <w:rsid w:val="00EC23B9"/>
    <w:rsid w:val="00EC2E28"/>
    <w:rsid w:val="00EC4CD4"/>
    <w:rsid w:val="00EC5074"/>
    <w:rsid w:val="00EC6D66"/>
    <w:rsid w:val="00EC7ED6"/>
    <w:rsid w:val="00ED04B0"/>
    <w:rsid w:val="00ED10A2"/>
    <w:rsid w:val="00ED1687"/>
    <w:rsid w:val="00ED1C0D"/>
    <w:rsid w:val="00ED1F60"/>
    <w:rsid w:val="00ED207A"/>
    <w:rsid w:val="00ED27A6"/>
    <w:rsid w:val="00ED51C9"/>
    <w:rsid w:val="00ED68EF"/>
    <w:rsid w:val="00ED71B3"/>
    <w:rsid w:val="00ED7220"/>
    <w:rsid w:val="00EE043A"/>
    <w:rsid w:val="00EE25C9"/>
    <w:rsid w:val="00EE2787"/>
    <w:rsid w:val="00EE2926"/>
    <w:rsid w:val="00EE2B91"/>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09E1"/>
    <w:rsid w:val="00F11079"/>
    <w:rsid w:val="00F116A9"/>
    <w:rsid w:val="00F11D90"/>
    <w:rsid w:val="00F121B7"/>
    <w:rsid w:val="00F130CF"/>
    <w:rsid w:val="00F133E8"/>
    <w:rsid w:val="00F13476"/>
    <w:rsid w:val="00F136B6"/>
    <w:rsid w:val="00F14679"/>
    <w:rsid w:val="00F1695F"/>
    <w:rsid w:val="00F17AB7"/>
    <w:rsid w:val="00F20CCB"/>
    <w:rsid w:val="00F21120"/>
    <w:rsid w:val="00F24222"/>
    <w:rsid w:val="00F24641"/>
    <w:rsid w:val="00F2482F"/>
    <w:rsid w:val="00F2528C"/>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054E"/>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66EF"/>
    <w:rsid w:val="00F66AB4"/>
    <w:rsid w:val="00F66C39"/>
    <w:rsid w:val="00F67FAE"/>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C1D"/>
    <w:rsid w:val="00F97871"/>
    <w:rsid w:val="00F97C5D"/>
    <w:rsid w:val="00FA0FCA"/>
    <w:rsid w:val="00FA1102"/>
    <w:rsid w:val="00FA1CD8"/>
    <w:rsid w:val="00FA267E"/>
    <w:rsid w:val="00FA2CC9"/>
    <w:rsid w:val="00FA2F7F"/>
    <w:rsid w:val="00FA519F"/>
    <w:rsid w:val="00FB13A5"/>
    <w:rsid w:val="00FB47D5"/>
    <w:rsid w:val="00FB5F93"/>
    <w:rsid w:val="00FB7C6A"/>
    <w:rsid w:val="00FB7DDC"/>
    <w:rsid w:val="00FC00F7"/>
    <w:rsid w:val="00FC0715"/>
    <w:rsid w:val="00FC192E"/>
    <w:rsid w:val="00FC48FA"/>
    <w:rsid w:val="00FC4FE3"/>
    <w:rsid w:val="00FC5817"/>
    <w:rsid w:val="00FC6BE6"/>
    <w:rsid w:val="00FC7839"/>
    <w:rsid w:val="00FD4B3F"/>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39B3"/>
    <w:rsid w:val="00FF52CF"/>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A4754-5AC2-415A-AC2B-E4609159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1</Pages>
  <Words>959</Words>
  <Characters>5472</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SunYoung LEE</cp:lastModifiedBy>
  <cp:revision>47</cp:revision>
  <dcterms:created xsi:type="dcterms:W3CDTF">2017-06-07T13:53:00Z</dcterms:created>
  <dcterms:modified xsi:type="dcterms:W3CDTF">2017-08-11T07:17:00Z</dcterms:modified>
</cp:coreProperties>
</file>